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71" w:rsidRDefault="00641071"/>
    <w:p w:rsidR="00501AEE" w:rsidRDefault="00501AEE"/>
    <w:p w:rsidR="00501AEE" w:rsidRPr="003F0892" w:rsidRDefault="00501AEE" w:rsidP="00501AEE">
      <w:pPr>
        <w:jc w:val="center"/>
      </w:pPr>
      <w:r w:rsidRPr="003F0892">
        <w:t>T.C.</w:t>
      </w:r>
    </w:p>
    <w:p w:rsidR="00501AEE" w:rsidRPr="003F0892" w:rsidRDefault="00501AEE" w:rsidP="00501AEE">
      <w:pPr>
        <w:jc w:val="center"/>
      </w:pPr>
      <w:r w:rsidRPr="003F0892">
        <w:t>BOLVADİN KAYMAKAMLIĞI</w:t>
      </w:r>
    </w:p>
    <w:p w:rsidR="00501AEE" w:rsidRPr="003F0892" w:rsidRDefault="00501AEE" w:rsidP="00501AEE">
      <w:pPr>
        <w:jc w:val="center"/>
      </w:pPr>
      <w:r w:rsidRPr="003F0892">
        <w:t>İlçe Hıfzıssıhha Kurulu</w:t>
      </w:r>
    </w:p>
    <w:p w:rsidR="00501AEE" w:rsidRPr="003F0892" w:rsidRDefault="00501AEE" w:rsidP="00501AEE">
      <w:pPr>
        <w:jc w:val="both"/>
      </w:pPr>
    </w:p>
    <w:p w:rsidR="00501AEE" w:rsidRPr="007B21D2" w:rsidRDefault="00501AEE" w:rsidP="00501AEE">
      <w:pPr>
        <w:ind w:left="360"/>
        <w:jc w:val="both"/>
        <w:rPr>
          <w:rFonts w:ascii="Cambria" w:hAnsi="Cambria" w:cs="Calibri"/>
        </w:rPr>
      </w:pPr>
      <w:r w:rsidRPr="00F85230">
        <w:rPr>
          <w:b/>
        </w:rPr>
        <w:t>KARAR</w:t>
      </w:r>
      <w:r>
        <w:rPr>
          <w:rFonts w:ascii="Cambria" w:hAnsi="Cambria" w:cs="Calibri"/>
          <w:b/>
        </w:rPr>
        <w:t xml:space="preserve"> TARİHİ</w:t>
      </w:r>
      <w:proofErr w:type="gramStart"/>
      <w:r>
        <w:rPr>
          <w:rFonts w:ascii="Cambria" w:hAnsi="Cambria" w:cs="Calibri"/>
          <w:b/>
        </w:rPr>
        <w:t>:</w:t>
      </w:r>
      <w:r w:rsidRPr="007B21D2">
        <w:rPr>
          <w:rFonts w:ascii="Cambria" w:hAnsi="Cambria" w:cs="Calibri"/>
        </w:rPr>
        <w:t>.</w:t>
      </w:r>
      <w:proofErr w:type="gramEnd"/>
      <w:r w:rsidR="006D30CE">
        <w:rPr>
          <w:rFonts w:ascii="Cambria" w:hAnsi="Cambria" w:cs="Calibri"/>
        </w:rPr>
        <w:t>02</w:t>
      </w:r>
      <w:r>
        <w:rPr>
          <w:rFonts w:ascii="Cambria" w:hAnsi="Cambria" w:cs="Calibri"/>
        </w:rPr>
        <w:t>.</w:t>
      </w:r>
      <w:r w:rsidR="006D30CE">
        <w:rPr>
          <w:rFonts w:ascii="Cambria" w:hAnsi="Cambria" w:cs="Calibri"/>
        </w:rPr>
        <w:t>06</w:t>
      </w:r>
      <w:r w:rsidRPr="007B21D2">
        <w:rPr>
          <w:rFonts w:ascii="Cambria" w:hAnsi="Cambria" w:cs="Calibri"/>
        </w:rPr>
        <w:t>.2020</w:t>
      </w:r>
    </w:p>
    <w:p w:rsidR="00501AEE" w:rsidRPr="007B21D2" w:rsidRDefault="00501AEE" w:rsidP="00501AEE">
      <w:pPr>
        <w:ind w:left="360"/>
        <w:jc w:val="both"/>
        <w:rPr>
          <w:rFonts w:ascii="Cambria" w:hAnsi="Cambria" w:cs="Calibri"/>
        </w:rPr>
      </w:pPr>
      <w:r w:rsidRPr="007B21D2">
        <w:rPr>
          <w:rFonts w:ascii="Cambria" w:hAnsi="Cambria" w:cs="Calibri"/>
          <w:b/>
        </w:rPr>
        <w:t xml:space="preserve">KARAR NO: </w:t>
      </w:r>
      <w:r w:rsidR="00FB33C9">
        <w:rPr>
          <w:rFonts w:ascii="Cambria" w:hAnsi="Cambria" w:cs="Calibri"/>
        </w:rPr>
        <w:t>36</w:t>
      </w:r>
    </w:p>
    <w:p w:rsidR="00501AEE" w:rsidRPr="003F0892" w:rsidRDefault="00501AEE" w:rsidP="00501AEE">
      <w:pPr>
        <w:jc w:val="both"/>
      </w:pPr>
    </w:p>
    <w:p w:rsidR="00501AEE" w:rsidRPr="003F0892" w:rsidRDefault="00501AEE" w:rsidP="00501AEE">
      <w:pPr>
        <w:jc w:val="both"/>
      </w:pPr>
    </w:p>
    <w:p w:rsidR="00501AEE" w:rsidRPr="003F0892" w:rsidRDefault="00501AEE" w:rsidP="00501AEE">
      <w:pPr>
        <w:jc w:val="both"/>
      </w:pPr>
    </w:p>
    <w:p w:rsidR="00501AEE" w:rsidRPr="003F0892" w:rsidRDefault="00501AEE" w:rsidP="00501AEE">
      <w:pPr>
        <w:jc w:val="both"/>
      </w:pPr>
    </w:p>
    <w:p w:rsidR="00501AEE" w:rsidRPr="003F0892" w:rsidRDefault="00501AEE" w:rsidP="00501AEE">
      <w:pPr>
        <w:jc w:val="center"/>
        <w:rPr>
          <w:b/>
          <w:u w:val="single"/>
        </w:rPr>
      </w:pPr>
      <w:r w:rsidRPr="003F0892">
        <w:rPr>
          <w:b/>
          <w:u w:val="single"/>
        </w:rPr>
        <w:t>KARAR</w:t>
      </w:r>
    </w:p>
    <w:p w:rsidR="00501AEE" w:rsidRPr="00C03E48" w:rsidRDefault="00501AEE">
      <w:pPr>
        <w:rPr>
          <w:rFonts w:asciiTheme="majorHAnsi" w:hAnsiTheme="majorHAnsi"/>
        </w:rPr>
      </w:pPr>
    </w:p>
    <w:p w:rsidR="00501AEE" w:rsidRPr="00772396" w:rsidRDefault="00C03E48" w:rsidP="00501AEE">
      <w:pPr>
        <w:jc w:val="both"/>
      </w:pPr>
      <w:r w:rsidRPr="00772396">
        <w:rPr>
          <w:shd w:val="clear" w:color="auto" w:fill="FFFFFF"/>
        </w:rPr>
        <w:t xml:space="preserve">    </w:t>
      </w:r>
      <w:r w:rsidR="00501AEE" w:rsidRPr="00772396">
        <w:rPr>
          <w:shd w:val="clear" w:color="auto" w:fill="FFFFFF"/>
        </w:rPr>
        <w:t>İlçe Hıfzıssıhha Kurulu 1593 sayılı Umumi Hıfzıssıhha Kanunu’nun 26. maddesi gereğince</w:t>
      </w:r>
      <w:r w:rsidR="006D30CE">
        <w:t>, 02.06.2020 tarihinde saat 11</w:t>
      </w:r>
      <w:r w:rsidR="00764695">
        <w:t>.0</w:t>
      </w:r>
      <w:r w:rsidR="00501AEE" w:rsidRPr="00772396">
        <w:t xml:space="preserve">0’da Kaymakam </w:t>
      </w:r>
      <w:proofErr w:type="gramStart"/>
      <w:r w:rsidR="00501AEE" w:rsidRPr="00772396">
        <w:t>Adem</w:t>
      </w:r>
      <w:proofErr w:type="gramEnd"/>
      <w:r w:rsidR="00501AEE" w:rsidRPr="00772396">
        <w:t xml:space="preserve"> </w:t>
      </w:r>
      <w:proofErr w:type="spellStart"/>
      <w:r w:rsidR="00501AEE" w:rsidRPr="00772396">
        <w:t>ÖZTÜRK’ün</w:t>
      </w:r>
      <w:proofErr w:type="spellEnd"/>
      <w:r w:rsidR="00501AEE" w:rsidRPr="00772396">
        <w:t xml:space="preserve"> başkanlığında yapılan toplantıda aşağıdaki maddeler karar altına alınmıştır:</w:t>
      </w:r>
    </w:p>
    <w:p w:rsidR="00501AEE" w:rsidRPr="00772396" w:rsidRDefault="00501AEE" w:rsidP="00501AEE">
      <w:pPr>
        <w:ind w:left="720"/>
        <w:jc w:val="both"/>
      </w:pPr>
    </w:p>
    <w:p w:rsidR="00772396" w:rsidRPr="00772396" w:rsidRDefault="00C03E48" w:rsidP="00772396">
      <w:pPr>
        <w:pStyle w:val="Default"/>
      </w:pPr>
      <w:proofErr w:type="spellStart"/>
      <w:r w:rsidRPr="00772396">
        <w:rPr>
          <w:shd w:val="clear" w:color="auto" w:fill="FFFFFF"/>
        </w:rPr>
        <w:t>Bukapsamda</w:t>
      </w:r>
      <w:proofErr w:type="spellEnd"/>
      <w:r w:rsidRPr="00772396">
        <w:rPr>
          <w:shd w:val="clear" w:color="auto" w:fill="FFFFFF"/>
        </w:rPr>
        <w:t>;</w:t>
      </w:r>
      <w:r w:rsidR="00501AEE" w:rsidRPr="00772396">
        <w:br/>
      </w:r>
    </w:p>
    <w:p w:rsidR="00D568D3" w:rsidRDefault="00355DC4" w:rsidP="00355DC4">
      <w:pPr>
        <w:pStyle w:val="ListeParagraf"/>
        <w:numPr>
          <w:ilvl w:val="0"/>
          <w:numId w:val="1"/>
        </w:numPr>
        <w:shd w:val="clear" w:color="auto" w:fill="FFFFFF"/>
      </w:pPr>
      <w:r>
        <w:t xml:space="preserve">Esnaf ve </w:t>
      </w:r>
      <w:r w:rsidR="00FB33C9">
        <w:t>Sanatkârlar</w:t>
      </w:r>
      <w:r>
        <w:t xml:space="preserve"> Odası Başkanlığının vermiş olduğu dilekçeye </w:t>
      </w:r>
      <w:r w:rsidR="006D30CE">
        <w:t>istinaden, gelinen</w:t>
      </w:r>
      <w:r>
        <w:t xml:space="preserve"> aşamada kontrollü sosyal hayat sürecine geçilmiş ve Sağlık Bakanlığı Bilimsel Danışma Kurulu </w:t>
      </w:r>
      <w:r w:rsidR="00540D28">
        <w:t>sosyalleşme tedbirleri Covid-19 salgın yönetimi ve çalışma rehberi yayınlamış bu tedbirlere uyması koşuluyla; Pazar alanının daha önceki İlçe Hıfzıssıhha kararında belirtilen günler</w:t>
      </w:r>
      <w:r w:rsidR="006D30CE">
        <w:t>inin</w:t>
      </w:r>
      <w:r w:rsidR="00540D28">
        <w:t xml:space="preserve"> kaldırılıp. Esnaf ve </w:t>
      </w:r>
      <w:r w:rsidR="00FB33C9">
        <w:t>Sanatkârlar</w:t>
      </w:r>
      <w:r w:rsidR="00540D28">
        <w:t xml:space="preserve"> Odası Başkanlığı’nın </w:t>
      </w:r>
      <w:r w:rsidR="00733FC9">
        <w:t>yazısında belirtmiş olduğu; haftanın Perşembe ve P</w:t>
      </w:r>
      <w:r w:rsidR="006D30CE">
        <w:t>azar günlerinde Perşembe Pazar Alanında, saat</w:t>
      </w:r>
      <w:r w:rsidR="00733FC9">
        <w:t>;18.00 ‘a kadar kurulması,</w:t>
      </w:r>
    </w:p>
    <w:p w:rsidR="00733FC9" w:rsidRDefault="00733FC9" w:rsidP="00355DC4">
      <w:pPr>
        <w:pStyle w:val="ListeParagraf"/>
        <w:numPr>
          <w:ilvl w:val="0"/>
          <w:numId w:val="1"/>
        </w:numPr>
        <w:shd w:val="clear" w:color="auto" w:fill="FFFFFF"/>
      </w:pPr>
      <w:r>
        <w:t xml:space="preserve">Uygulamada ve gerekli tedbirlerin alınmasında, Covid-19 salgın yönetimi ve çalışma rehberi yazısında belirtmiş olduğu (Pazar Yerlerinde Alınması Gereken Önlemler ) başlıklı maddede belirtilen tüm şartların uygulanıp yerine getirilmesi kaydı </w:t>
      </w:r>
      <w:r w:rsidR="00FB33C9">
        <w:t>ile .</w:t>
      </w:r>
      <w:r w:rsidR="006D30CE">
        <w:t>(Ekte tedbirler belirtilmiştir.)</w:t>
      </w:r>
    </w:p>
    <w:p w:rsidR="00733FC9" w:rsidRPr="006101DC" w:rsidRDefault="006D30CE" w:rsidP="00355DC4">
      <w:pPr>
        <w:pStyle w:val="ListeParagraf"/>
        <w:numPr>
          <w:ilvl w:val="0"/>
          <w:numId w:val="1"/>
        </w:numPr>
        <w:shd w:val="clear" w:color="auto" w:fill="FFFFFF"/>
      </w:pPr>
      <w:proofErr w:type="gramStart"/>
      <w:r>
        <w:t xml:space="preserve">Esnaf ve </w:t>
      </w:r>
      <w:r w:rsidR="009009ED">
        <w:t>Sanatkârlar</w:t>
      </w:r>
      <w:r>
        <w:t xml:space="preserve"> Odası Başkanlığı’nın; Uygulamada ve gerekli tedbirlerin alınmasında, Covid-19 salgın yönetimi ve çalışma rehberi yazısında belirtmiş olduğu (Pazar Yerlerinde Alınması Gereken Önlemler ) başlıklı maddede belirtilen tüm tedbirlerin alındığının</w:t>
      </w:r>
      <w:r w:rsidR="00733FC9">
        <w:t>,</w:t>
      </w:r>
      <w:r w:rsidR="00733FC9" w:rsidRPr="00733FC9">
        <w:t xml:space="preserve"> </w:t>
      </w:r>
      <w:r w:rsidR="00733FC9">
        <w:t xml:space="preserve">Esnaf ve </w:t>
      </w:r>
      <w:r w:rsidR="009009ED">
        <w:t>Sanatkârlar</w:t>
      </w:r>
      <w:r w:rsidR="00733FC9">
        <w:t xml:space="preserve"> Odası </w:t>
      </w:r>
      <w:r w:rsidR="00FB33C9">
        <w:t>Başkanlığı, Bolvadin</w:t>
      </w:r>
      <w:r w:rsidR="00733FC9">
        <w:t xml:space="preserve"> Belediye Başkanlığı, İlçe Gıda Tarım ve Hayvancılık </w:t>
      </w:r>
      <w:r w:rsidR="00FB33C9">
        <w:t>Müdürlüğü, İlçe</w:t>
      </w:r>
      <w:r w:rsidR="00733FC9">
        <w:t xml:space="preserve"> Emniyet Müdürlüğü ve İlçe Hıfzıssıhha Kurulu tarafından</w:t>
      </w:r>
      <w:r>
        <w:t xml:space="preserve"> gerekli kontrollerin yapılması,</w:t>
      </w:r>
      <w:r w:rsidR="00733FC9">
        <w:t xml:space="preserve"> </w:t>
      </w:r>
      <w:proofErr w:type="gramEnd"/>
    </w:p>
    <w:p w:rsidR="00501AEE" w:rsidRPr="00772396" w:rsidRDefault="00501AEE" w:rsidP="00772396">
      <w:pPr>
        <w:pStyle w:val="Default"/>
      </w:pPr>
      <w:proofErr w:type="gramStart"/>
      <w:r w:rsidRPr="00772396">
        <w:rPr>
          <w:shd w:val="clear" w:color="auto" w:fill="FFFFFF"/>
        </w:rPr>
        <w:t xml:space="preserve">- </w:t>
      </w:r>
      <w:r w:rsidRPr="00772396">
        <w:rPr>
          <w:color w:val="000000" w:themeColor="text1"/>
          <w:shd w:val="clear" w:color="auto" w:fill="FFFFFF"/>
        </w:rPr>
        <w:t> İlçe Umumi Hıfzıssıhha Kurulu’nun aldığı kararlara uyulmaması halinde ve her seferinde olmak üzere;</w:t>
      </w:r>
      <w:r w:rsidRPr="00772396">
        <w:rPr>
          <w:color w:val="000000" w:themeColor="text1"/>
        </w:rPr>
        <w:br/>
      </w:r>
      <w:r w:rsidRPr="00772396">
        <w:rPr>
          <w:color w:val="000000" w:themeColor="text1"/>
          <w:shd w:val="clear" w:color="auto" w:fill="FFFFFF"/>
        </w:rPr>
        <w:t>   a. Umumi Hıfzıssıhha Kanunu’nun </w:t>
      </w:r>
      <w:r w:rsidRPr="00772396">
        <w:rPr>
          <w:rStyle w:val="Gl"/>
          <w:color w:val="000000" w:themeColor="text1"/>
          <w:shd w:val="clear" w:color="auto" w:fill="FFFFFF"/>
        </w:rPr>
        <w:t>282. maddesi</w:t>
      </w:r>
      <w:r w:rsidRPr="00772396">
        <w:rPr>
          <w:color w:val="000000" w:themeColor="text1"/>
          <w:shd w:val="clear" w:color="auto" w:fill="FFFFFF"/>
        </w:rPr>
        <w:t> gereğince </w:t>
      </w:r>
      <w:r w:rsidRPr="00772396">
        <w:rPr>
          <w:color w:val="000000" w:themeColor="text1"/>
        </w:rPr>
        <w:br/>
      </w:r>
      <w:r w:rsidRPr="00772396">
        <w:rPr>
          <w:color w:val="000000" w:themeColor="text1"/>
          <w:shd w:val="clear" w:color="auto" w:fill="FFFFFF"/>
        </w:rPr>
        <w:t>   b. Kabahatler Kanunu’nun </w:t>
      </w:r>
      <w:r w:rsidRPr="00772396">
        <w:rPr>
          <w:rStyle w:val="Gl"/>
          <w:color w:val="000000" w:themeColor="text1"/>
          <w:shd w:val="clear" w:color="auto" w:fill="FFFFFF"/>
        </w:rPr>
        <w:t>32. maddesi</w:t>
      </w:r>
      <w:r w:rsidRPr="00772396">
        <w:rPr>
          <w:color w:val="000000" w:themeColor="text1"/>
          <w:shd w:val="clear" w:color="auto" w:fill="FFFFFF"/>
        </w:rPr>
        <w:t> gereğince </w:t>
      </w:r>
      <w:r w:rsidR="00FB33C9">
        <w:rPr>
          <w:color w:val="000000" w:themeColor="text1"/>
          <w:shd w:val="clear" w:color="auto" w:fill="FFFFFF"/>
        </w:rPr>
        <w:t>idari para cezaları</w:t>
      </w:r>
      <w:r w:rsidRPr="00772396">
        <w:rPr>
          <w:color w:val="000000" w:themeColor="text1"/>
          <w:shd w:val="clear" w:color="auto" w:fill="FFFFFF"/>
        </w:rPr>
        <w:t>,</w:t>
      </w:r>
      <w:r w:rsidRPr="00772396">
        <w:rPr>
          <w:color w:val="000000" w:themeColor="text1"/>
        </w:rPr>
        <w:br/>
      </w:r>
      <w:r w:rsidRPr="00772396">
        <w:rPr>
          <w:color w:val="000000" w:themeColor="text1"/>
          <w:shd w:val="clear" w:color="auto" w:fill="FFFFFF"/>
        </w:rPr>
        <w:t>   c. Türk Ceza Kanunu’nun Bulaşıcı Hastalıklara İlişkin Tedbirlere Aykırı Davranma başlıklı </w:t>
      </w:r>
      <w:r w:rsidRPr="00772396">
        <w:rPr>
          <w:rStyle w:val="Gl"/>
          <w:color w:val="000000" w:themeColor="text1"/>
          <w:shd w:val="clear" w:color="auto" w:fill="FFFFFF"/>
        </w:rPr>
        <w:t>195.</w:t>
      </w:r>
      <w:r w:rsidRPr="00772396">
        <w:rPr>
          <w:color w:val="000000" w:themeColor="text1"/>
          <w:shd w:val="clear" w:color="auto" w:fill="FFFFFF"/>
        </w:rPr>
        <w:t> m</w:t>
      </w:r>
      <w:r w:rsidR="00EC760E">
        <w:rPr>
          <w:color w:val="000000" w:themeColor="text1"/>
          <w:shd w:val="clear" w:color="auto" w:fill="FFFFFF"/>
        </w:rPr>
        <w:t>addesinde yer alan “Y</w:t>
      </w:r>
      <w:bookmarkStart w:id="0" w:name="_GoBack"/>
      <w:bookmarkEnd w:id="0"/>
      <w:r w:rsidRPr="00772396">
        <w:rPr>
          <w:color w:val="000000" w:themeColor="text1"/>
          <w:shd w:val="clear" w:color="auto" w:fill="FFFFFF"/>
        </w:rPr>
        <w:t>etkili makamlarca alınan tedbirlere uymayan kişi, </w:t>
      </w:r>
      <w:r w:rsidRPr="00772396">
        <w:rPr>
          <w:rStyle w:val="Vurgu"/>
          <w:b/>
          <w:bCs/>
          <w:color w:val="000000" w:themeColor="text1"/>
          <w:u w:val="single"/>
          <w:shd w:val="clear" w:color="auto" w:fill="FFFFFF"/>
        </w:rPr>
        <w:t>iki aydan bir yıla kadar hapis cezasıyla cezalandırılır.</w:t>
      </w:r>
      <w:r w:rsidRPr="00772396">
        <w:rPr>
          <w:color w:val="000000" w:themeColor="text1"/>
          <w:shd w:val="clear" w:color="auto" w:fill="FFFFFF"/>
        </w:rPr>
        <w:t>” hükmü gereği</w:t>
      </w:r>
      <w:r w:rsidR="00604375">
        <w:rPr>
          <w:color w:val="000000" w:themeColor="text1"/>
          <w:shd w:val="clear" w:color="auto" w:fill="FFFFFF"/>
        </w:rPr>
        <w:t xml:space="preserve">nce, bu hükme uymayan kişilerin </w:t>
      </w:r>
      <w:r w:rsidRPr="00772396">
        <w:rPr>
          <w:color w:val="000000" w:themeColor="text1"/>
          <w:shd w:val="clear" w:color="auto" w:fill="FFFFFF"/>
        </w:rPr>
        <w:t>haklarında </w:t>
      </w:r>
      <w:r w:rsidRPr="00772396">
        <w:rPr>
          <w:rStyle w:val="Gl"/>
          <w:color w:val="000000" w:themeColor="text1"/>
          <w:shd w:val="clear" w:color="auto" w:fill="FFFFFF"/>
        </w:rPr>
        <w:t>ADLİ</w:t>
      </w:r>
      <w:r w:rsidRPr="00772396">
        <w:rPr>
          <w:color w:val="000000" w:themeColor="text1"/>
          <w:shd w:val="clear" w:color="auto" w:fill="FFFFFF"/>
        </w:rPr>
        <w:t> ve </w:t>
      </w:r>
      <w:r w:rsidRPr="00772396">
        <w:rPr>
          <w:rStyle w:val="Gl"/>
          <w:color w:val="000000" w:themeColor="text1"/>
          <w:shd w:val="clear" w:color="auto" w:fill="FFFFFF"/>
        </w:rPr>
        <w:t>İDARİ İŞLEMLER</w:t>
      </w:r>
      <w:r w:rsidR="00772396" w:rsidRPr="00772396">
        <w:rPr>
          <w:rStyle w:val="Gl"/>
          <w:color w:val="000000" w:themeColor="text1"/>
          <w:shd w:val="clear" w:color="auto" w:fill="FFFFFF"/>
        </w:rPr>
        <w:t xml:space="preserve">İN </w:t>
      </w:r>
      <w:r w:rsidR="00772396" w:rsidRPr="00772396">
        <w:rPr>
          <w:b/>
          <w:sz w:val="22"/>
          <w:szCs w:val="22"/>
          <w:u w:val="single"/>
        </w:rPr>
        <w:t>derhal uygulanmasına</w:t>
      </w:r>
      <w:r w:rsidR="00772396" w:rsidRPr="00772396">
        <w:rPr>
          <w:b/>
          <w:sz w:val="22"/>
          <w:szCs w:val="22"/>
        </w:rPr>
        <w:t>,</w:t>
      </w:r>
      <w:proofErr w:type="gramEnd"/>
    </w:p>
    <w:p w:rsidR="00501AEE" w:rsidRPr="00772396" w:rsidRDefault="00C03E48" w:rsidP="00501AEE">
      <w:r w:rsidRPr="00772396">
        <w:rPr>
          <w:color w:val="000000"/>
          <w:shd w:val="clear" w:color="auto" w:fill="FFFFFF"/>
        </w:rPr>
        <w:t xml:space="preserve">  </w:t>
      </w:r>
      <w:r w:rsidR="00772396" w:rsidRPr="00772396">
        <w:rPr>
          <w:color w:val="000000"/>
          <w:shd w:val="clear" w:color="auto" w:fill="FFFFFF"/>
        </w:rPr>
        <w:t xml:space="preserve"> </w:t>
      </w:r>
      <w:proofErr w:type="gramStart"/>
      <w:r w:rsidR="00772396" w:rsidRPr="00772396">
        <w:rPr>
          <w:color w:val="000000"/>
          <w:shd w:val="clear" w:color="auto" w:fill="FFFFFF"/>
        </w:rPr>
        <w:t>d</w:t>
      </w:r>
      <w:proofErr w:type="gramEnd"/>
      <w:r w:rsidR="00501AEE" w:rsidRPr="00772396">
        <w:rPr>
          <w:color w:val="000000"/>
          <w:shd w:val="clear" w:color="auto" w:fill="FFFFFF"/>
        </w:rPr>
        <w:t>.</w:t>
      </w:r>
      <w:r w:rsidR="00501AEE" w:rsidRPr="00772396">
        <w:rPr>
          <w:color w:val="000000"/>
        </w:rPr>
        <w:t xml:space="preserve"> İş bu hükümlerle ilgili kolluk </w:t>
      </w:r>
      <w:r w:rsidR="00FB33C9" w:rsidRPr="00772396">
        <w:rPr>
          <w:color w:val="000000"/>
        </w:rPr>
        <w:t>güçleri, zabıtalar</w:t>
      </w:r>
      <w:r w:rsidR="00501AEE" w:rsidRPr="00772396">
        <w:rPr>
          <w:color w:val="000000"/>
        </w:rPr>
        <w:t xml:space="preserve"> ve </w:t>
      </w:r>
      <w:r w:rsidR="00501AEE" w:rsidRPr="00772396">
        <w:t xml:space="preserve">İlçe Hıfzıssıhha Kurulu </w:t>
      </w:r>
      <w:r w:rsidR="00FB33C9" w:rsidRPr="00772396">
        <w:t>tarafından uygulanmasına</w:t>
      </w:r>
      <w:r w:rsidR="00501AEE" w:rsidRPr="00772396">
        <w:t>,</w:t>
      </w:r>
    </w:p>
    <w:p w:rsidR="00501AEE" w:rsidRPr="00772396" w:rsidRDefault="00501AEE" w:rsidP="00501AEE">
      <w:pPr>
        <w:rPr>
          <w:color w:val="000000"/>
          <w:shd w:val="clear" w:color="auto" w:fill="FFFFFF"/>
        </w:rPr>
      </w:pPr>
    </w:p>
    <w:p w:rsidR="00501AEE" w:rsidRPr="00772396" w:rsidRDefault="00501AEE" w:rsidP="00501AEE">
      <w:pPr>
        <w:jc w:val="both"/>
      </w:pPr>
      <w:r w:rsidRPr="00772396">
        <w:t xml:space="preserve">      Bilgilerinizi ve uygulamada herhangi bir aksaklığa meydan </w:t>
      </w:r>
      <w:r w:rsidR="00FB33C9" w:rsidRPr="00772396">
        <w:t>verilmemesi</w:t>
      </w:r>
      <w:r w:rsidRPr="00772396">
        <w:t xml:space="preserve"> ve mağduriyete neden olunmaması için gerekli koordinasyonun sağlanması, uygulamanın yakinen takip edilerek herhangi bir aksaklığa meydan verilmemesine;</w:t>
      </w:r>
    </w:p>
    <w:p w:rsidR="00501AEE" w:rsidRPr="00772396" w:rsidRDefault="00501AEE" w:rsidP="00501AEE">
      <w:pPr>
        <w:ind w:left="720"/>
        <w:jc w:val="both"/>
      </w:pPr>
    </w:p>
    <w:p w:rsidR="00501AEE" w:rsidRPr="00772396" w:rsidRDefault="00501AEE" w:rsidP="00501AEE">
      <w:pPr>
        <w:spacing w:after="120"/>
        <w:jc w:val="both"/>
      </w:pPr>
      <w:r w:rsidRPr="00772396">
        <w:t xml:space="preserve">      Oy birliği ile karar verilmiştir.</w:t>
      </w:r>
    </w:p>
    <w:p w:rsidR="00501AEE" w:rsidRPr="0045620A" w:rsidRDefault="00501AEE" w:rsidP="00501AEE">
      <w:pPr>
        <w:spacing w:after="200" w:line="276" w:lineRule="auto"/>
        <w:rPr>
          <w:rFonts w:asciiTheme="minorHAnsi" w:eastAsiaTheme="minorHAnsi" w:hAnsiTheme="minorHAnsi" w:cstheme="minorBidi"/>
          <w:sz w:val="23"/>
          <w:szCs w:val="23"/>
          <w:lang w:eastAsia="en-US"/>
        </w:rPr>
      </w:pPr>
    </w:p>
    <w:p w:rsidR="00501AEE" w:rsidRDefault="009009ED">
      <w:r>
        <w:t>Ek: 2 Adet</w:t>
      </w:r>
    </w:p>
    <w:p w:rsidR="009009ED" w:rsidRDefault="009009ED">
      <w:r>
        <w:t>-</w:t>
      </w:r>
      <w:r w:rsidRPr="009009ED">
        <w:t xml:space="preserve"> </w:t>
      </w:r>
      <w:r>
        <w:t>Esnaf ve Sanatkârlar Odası Başkanlığı Dilekçesi.</w:t>
      </w:r>
    </w:p>
    <w:p w:rsidR="009009ED" w:rsidRDefault="009009ED">
      <w:r>
        <w:t>- Covid-19 Kapsamında Pazar Yerlerinde Alınması Gereken Önlemler.</w:t>
      </w:r>
    </w:p>
    <w:sectPr w:rsidR="009009ED" w:rsidSect="00501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303"/>
    <w:multiLevelType w:val="hybridMultilevel"/>
    <w:tmpl w:val="A54CC430"/>
    <w:lvl w:ilvl="0" w:tplc="AA2E536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  <w:sz w:val="22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49"/>
    <w:rsid w:val="0022210B"/>
    <w:rsid w:val="00355DC4"/>
    <w:rsid w:val="00501AEE"/>
    <w:rsid w:val="00540D28"/>
    <w:rsid w:val="00543449"/>
    <w:rsid w:val="00604375"/>
    <w:rsid w:val="00641071"/>
    <w:rsid w:val="006D30CE"/>
    <w:rsid w:val="00710BCC"/>
    <w:rsid w:val="00733FC9"/>
    <w:rsid w:val="00764695"/>
    <w:rsid w:val="00772396"/>
    <w:rsid w:val="00775747"/>
    <w:rsid w:val="009009ED"/>
    <w:rsid w:val="00C03E48"/>
    <w:rsid w:val="00D568D3"/>
    <w:rsid w:val="00EC760E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40D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  <w:style w:type="paragraph" w:styleId="ListeParagraf">
    <w:name w:val="List Paragraph"/>
    <w:basedOn w:val="Normal"/>
    <w:uiPriority w:val="34"/>
    <w:qFormat/>
    <w:rsid w:val="00355DC4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40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40D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  <w:style w:type="paragraph" w:styleId="ListeParagraf">
    <w:name w:val="List Paragraph"/>
    <w:basedOn w:val="Normal"/>
    <w:uiPriority w:val="34"/>
    <w:qFormat/>
    <w:rsid w:val="00355DC4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40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11</cp:revision>
  <cp:lastPrinted>2020-06-02T12:26:00Z</cp:lastPrinted>
  <dcterms:created xsi:type="dcterms:W3CDTF">2020-03-27T10:20:00Z</dcterms:created>
  <dcterms:modified xsi:type="dcterms:W3CDTF">2020-06-02T12:48:00Z</dcterms:modified>
</cp:coreProperties>
</file>