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2C7C29" w:rsidRDefault="00641071"/>
    <w:p w:rsidR="00501AEE" w:rsidRPr="002C7C29" w:rsidRDefault="00501AEE"/>
    <w:p w:rsidR="00501AEE" w:rsidRPr="002C7C29" w:rsidRDefault="00501AEE" w:rsidP="00501AEE">
      <w:pPr>
        <w:jc w:val="center"/>
      </w:pPr>
      <w:r w:rsidRPr="002C7C29">
        <w:t>T.C.</w:t>
      </w:r>
    </w:p>
    <w:p w:rsidR="00501AEE" w:rsidRPr="002C7C29" w:rsidRDefault="00501AEE" w:rsidP="00501AEE">
      <w:pPr>
        <w:jc w:val="center"/>
      </w:pPr>
      <w:r w:rsidRPr="002C7C29">
        <w:t>BOLVADİN KAYMAKAMLIĞI</w:t>
      </w:r>
    </w:p>
    <w:p w:rsidR="00501AEE" w:rsidRPr="002C7C29" w:rsidRDefault="00501AEE" w:rsidP="00501AEE">
      <w:pPr>
        <w:jc w:val="center"/>
      </w:pPr>
      <w:r w:rsidRPr="002C7C29">
        <w:t>İlçe Hıfzıssıhha Kurulu</w:t>
      </w:r>
    </w:p>
    <w:p w:rsidR="00501AEE" w:rsidRPr="002C7C29" w:rsidRDefault="00501AEE" w:rsidP="00501AEE">
      <w:pPr>
        <w:jc w:val="both"/>
      </w:pPr>
    </w:p>
    <w:p w:rsidR="00501AEE" w:rsidRPr="002C7C29" w:rsidRDefault="00501AEE" w:rsidP="00501AEE">
      <w:pPr>
        <w:ind w:left="360"/>
        <w:jc w:val="both"/>
      </w:pPr>
      <w:r w:rsidRPr="002C7C29">
        <w:rPr>
          <w:b/>
        </w:rPr>
        <w:t>KARAR TARİHİ</w:t>
      </w:r>
      <w:proofErr w:type="gramStart"/>
      <w:r w:rsidRPr="002C7C29">
        <w:rPr>
          <w:b/>
        </w:rPr>
        <w:t>:</w:t>
      </w:r>
      <w:r w:rsidRPr="002C7C29">
        <w:t>.</w:t>
      </w:r>
      <w:proofErr w:type="gramEnd"/>
      <w:r w:rsidR="00D1403C">
        <w:t>30</w:t>
      </w:r>
      <w:r w:rsidRPr="002C7C29">
        <w:t>.</w:t>
      </w:r>
      <w:r w:rsidR="00737605" w:rsidRPr="002C7C29">
        <w:t>06</w:t>
      </w:r>
      <w:r w:rsidRPr="002C7C29">
        <w:t>.2020</w:t>
      </w:r>
    </w:p>
    <w:p w:rsidR="00501AEE" w:rsidRPr="002C7C29" w:rsidRDefault="00501AEE" w:rsidP="00501AEE">
      <w:pPr>
        <w:ind w:left="360"/>
        <w:jc w:val="both"/>
      </w:pPr>
      <w:r w:rsidRPr="002C7C29">
        <w:rPr>
          <w:b/>
        </w:rPr>
        <w:t xml:space="preserve">KARAR NO: </w:t>
      </w:r>
      <w:r w:rsidR="00046D81">
        <w:t>45</w:t>
      </w:r>
    </w:p>
    <w:p w:rsidR="00501AEE" w:rsidRPr="002C7C29" w:rsidRDefault="00501AEE" w:rsidP="00501AEE">
      <w:pPr>
        <w:jc w:val="both"/>
      </w:pPr>
    </w:p>
    <w:p w:rsidR="00501AEE" w:rsidRPr="002C7C29" w:rsidRDefault="00501AEE" w:rsidP="00501AEE">
      <w:pPr>
        <w:jc w:val="both"/>
      </w:pPr>
    </w:p>
    <w:p w:rsidR="00501AEE" w:rsidRPr="002C7C29" w:rsidRDefault="00501AEE" w:rsidP="00501AEE">
      <w:pPr>
        <w:jc w:val="both"/>
      </w:pPr>
    </w:p>
    <w:p w:rsidR="00501AEE" w:rsidRPr="002C7C29" w:rsidRDefault="00501AEE" w:rsidP="00501AEE">
      <w:pPr>
        <w:jc w:val="both"/>
      </w:pPr>
    </w:p>
    <w:p w:rsidR="00501AEE" w:rsidRPr="002C7C29" w:rsidRDefault="00501AEE" w:rsidP="00501AEE">
      <w:pPr>
        <w:jc w:val="center"/>
        <w:rPr>
          <w:b/>
          <w:u w:val="single"/>
        </w:rPr>
      </w:pPr>
      <w:r w:rsidRPr="002C7C29">
        <w:rPr>
          <w:b/>
          <w:u w:val="single"/>
        </w:rPr>
        <w:t>KARAR</w:t>
      </w:r>
    </w:p>
    <w:p w:rsidR="00501AEE" w:rsidRPr="002C7C29" w:rsidRDefault="00501AEE"/>
    <w:p w:rsidR="00501AEE" w:rsidRPr="002C7C29" w:rsidRDefault="00C03E48" w:rsidP="00501AEE">
      <w:pPr>
        <w:jc w:val="both"/>
      </w:pPr>
      <w:r w:rsidRPr="002C7C29">
        <w:rPr>
          <w:shd w:val="clear" w:color="auto" w:fill="FFFFFF"/>
        </w:rPr>
        <w:t xml:space="preserve">    </w:t>
      </w:r>
      <w:r w:rsidR="005C1C5F" w:rsidRPr="002C7C29">
        <w:rPr>
          <w:shd w:val="clear" w:color="auto" w:fill="FFFFFF"/>
        </w:rPr>
        <w:t xml:space="preserve">    </w:t>
      </w:r>
      <w:r w:rsidR="00501AEE" w:rsidRPr="002C7C29">
        <w:rPr>
          <w:shd w:val="clear" w:color="auto" w:fill="FFFFFF"/>
        </w:rPr>
        <w:t>İlçe Hıfzıssıhha Kurulu 1593 sayılı Umumi Hıfzıssıhha Kanunu’nun 26. maddesi gereğince</w:t>
      </w:r>
      <w:r w:rsidR="00D1403C">
        <w:t>, 30</w:t>
      </w:r>
      <w:r w:rsidR="00737605" w:rsidRPr="002C7C29">
        <w:t>.06</w:t>
      </w:r>
      <w:r w:rsidR="00764695" w:rsidRPr="002C7C29">
        <w:t>.2020 tarihinde saat 10.0</w:t>
      </w:r>
      <w:r w:rsidR="00501AEE" w:rsidRPr="002C7C29">
        <w:t xml:space="preserve">0’da Kaymakam </w:t>
      </w:r>
      <w:proofErr w:type="gramStart"/>
      <w:r w:rsidR="00501AEE" w:rsidRPr="002C7C29">
        <w:t>Adem</w:t>
      </w:r>
      <w:proofErr w:type="gramEnd"/>
      <w:r w:rsidR="00501AEE" w:rsidRPr="002C7C29">
        <w:t xml:space="preserve"> </w:t>
      </w:r>
      <w:proofErr w:type="spellStart"/>
      <w:r w:rsidR="00501AEE" w:rsidRPr="002C7C29">
        <w:t>ÖZTÜRK’ün</w:t>
      </w:r>
      <w:proofErr w:type="spellEnd"/>
      <w:r w:rsidR="00501AEE" w:rsidRPr="002C7C29">
        <w:t xml:space="preserve"> başkanlığında yapılan toplantıda aşağıdaki maddeler karar altına alınmıştır:</w:t>
      </w:r>
    </w:p>
    <w:p w:rsidR="00737605" w:rsidRPr="002C7C29" w:rsidRDefault="00737605" w:rsidP="00501AEE">
      <w:pPr>
        <w:jc w:val="both"/>
      </w:pPr>
    </w:p>
    <w:p w:rsidR="00737605" w:rsidRPr="002C7C29" w:rsidRDefault="00737605" w:rsidP="00737605">
      <w:pPr>
        <w:autoSpaceDE w:val="0"/>
        <w:autoSpaceDN w:val="0"/>
        <w:adjustRightInd w:val="0"/>
        <w:rPr>
          <w:rFonts w:eastAsiaTheme="minorHAnsi"/>
          <w:lang w:eastAsia="en-US"/>
        </w:rPr>
      </w:pPr>
      <w:r w:rsidRPr="002C7C29">
        <w:rPr>
          <w:rFonts w:eastAsiaTheme="minorHAnsi"/>
          <w:lang w:eastAsia="en-US"/>
        </w:rPr>
        <w:t>Bu kapsamda;</w:t>
      </w:r>
    </w:p>
    <w:p w:rsidR="00D94F54" w:rsidRPr="002C7C29" w:rsidRDefault="00D94F54" w:rsidP="00772396">
      <w:pPr>
        <w:pStyle w:val="Default"/>
        <w:rPr>
          <w:shd w:val="clear" w:color="auto" w:fill="FFFFFF"/>
        </w:rPr>
      </w:pPr>
    </w:p>
    <w:p w:rsidR="00D1403C" w:rsidRPr="008D557E" w:rsidRDefault="002475B0" w:rsidP="00D1403C">
      <w:pPr>
        <w:autoSpaceDE w:val="0"/>
        <w:autoSpaceDN w:val="0"/>
        <w:adjustRightInd w:val="0"/>
        <w:rPr>
          <w:rFonts w:eastAsiaTheme="minorHAnsi"/>
          <w:lang w:eastAsia="en-US"/>
        </w:rPr>
      </w:pPr>
      <w:r w:rsidRPr="002C7C29">
        <w:rPr>
          <w:rFonts w:eastAsiaTheme="minorHAnsi"/>
          <w:color w:val="000000"/>
          <w:lang w:eastAsia="en-US"/>
        </w:rPr>
        <w:t xml:space="preserve">      </w:t>
      </w:r>
      <w:r w:rsidR="00D1403C" w:rsidRPr="008D557E">
        <w:rPr>
          <w:rFonts w:eastAsiaTheme="minorHAnsi"/>
          <w:lang w:eastAsia="en-US"/>
        </w:rPr>
        <w:t xml:space="preserve">17.03.2020 tarihinden itibaren faaliyetlerinin durdurulmasına karar verilen internet kafeleri/salonları ile elektronik oyun yerlerinin kontrollü sosyal hayat döneminde hangi koşullara bağlı olarak faaliyet gösterebilecekleri </w:t>
      </w:r>
      <w:proofErr w:type="spellStart"/>
      <w:r w:rsidR="00D1403C" w:rsidRPr="008D557E">
        <w:rPr>
          <w:rFonts w:eastAsiaTheme="minorHAnsi"/>
          <w:lang w:eastAsia="en-US"/>
        </w:rPr>
        <w:t>Koronavirüs</w:t>
      </w:r>
      <w:proofErr w:type="spellEnd"/>
      <w:r w:rsidR="00D1403C" w:rsidRPr="008D557E">
        <w:rPr>
          <w:rFonts w:eastAsiaTheme="minorHAnsi"/>
          <w:lang w:eastAsia="en-US"/>
        </w:rPr>
        <w:t xml:space="preserve"> Bilim Kurulu tarafından tespit edilerek Bakanlığımıza ilgi (b) yazı ile</w:t>
      </w:r>
    </w:p>
    <w:p w:rsidR="00D1403C" w:rsidRPr="008D557E" w:rsidRDefault="00D1403C" w:rsidP="00D1403C">
      <w:pPr>
        <w:autoSpaceDE w:val="0"/>
        <w:autoSpaceDN w:val="0"/>
        <w:adjustRightInd w:val="0"/>
        <w:rPr>
          <w:rFonts w:eastAsiaTheme="minorHAnsi"/>
          <w:lang w:eastAsia="en-US"/>
        </w:rPr>
      </w:pPr>
      <w:proofErr w:type="spellStart"/>
      <w:proofErr w:type="gramStart"/>
      <w:r w:rsidRPr="008D557E">
        <w:rPr>
          <w:rFonts w:eastAsiaTheme="minorHAnsi"/>
          <w:lang w:eastAsia="en-US"/>
        </w:rPr>
        <w:t>bildirilmiştir.İlgili</w:t>
      </w:r>
      <w:proofErr w:type="spellEnd"/>
      <w:proofErr w:type="gramEnd"/>
      <w:r w:rsidRPr="008D557E">
        <w:rPr>
          <w:rFonts w:eastAsiaTheme="minorHAnsi"/>
          <w:lang w:eastAsia="en-US"/>
        </w:rPr>
        <w:t xml:space="preserve"> Bakanlıklar ile kamu kurum ve kuruluşlarıyla yapılan görüşmeler ve Sayın</w:t>
      </w:r>
    </w:p>
    <w:p w:rsidR="00D1403C" w:rsidRPr="008D557E" w:rsidRDefault="00D1403C" w:rsidP="00D1403C">
      <w:pPr>
        <w:autoSpaceDE w:val="0"/>
        <w:autoSpaceDN w:val="0"/>
        <w:adjustRightInd w:val="0"/>
        <w:rPr>
          <w:rFonts w:eastAsiaTheme="minorHAnsi"/>
          <w:b/>
          <w:bCs/>
          <w:lang w:eastAsia="en-US"/>
        </w:rPr>
      </w:pPr>
      <w:r w:rsidRPr="008D557E">
        <w:rPr>
          <w:rFonts w:eastAsiaTheme="minorHAnsi"/>
          <w:lang w:eastAsia="en-US"/>
        </w:rPr>
        <w:t xml:space="preserve">Cumhurbaşkanımızın talimatları doğrultusunda </w:t>
      </w:r>
      <w:r w:rsidRPr="008D557E">
        <w:rPr>
          <w:rFonts w:eastAsiaTheme="minorHAnsi"/>
          <w:b/>
          <w:bCs/>
          <w:lang w:eastAsia="en-US"/>
        </w:rPr>
        <w:t>internet kafeleri/salonları ve elektronik</w:t>
      </w:r>
    </w:p>
    <w:p w:rsidR="00D1403C" w:rsidRPr="008D557E" w:rsidRDefault="00D1403C" w:rsidP="00D1403C">
      <w:pPr>
        <w:autoSpaceDE w:val="0"/>
        <w:autoSpaceDN w:val="0"/>
        <w:adjustRightInd w:val="0"/>
        <w:rPr>
          <w:rFonts w:eastAsiaTheme="minorHAnsi"/>
          <w:lang w:eastAsia="en-US"/>
        </w:rPr>
      </w:pPr>
      <w:proofErr w:type="gramStart"/>
      <w:r w:rsidRPr="008D557E">
        <w:rPr>
          <w:rFonts w:eastAsiaTheme="minorHAnsi"/>
          <w:b/>
          <w:bCs/>
          <w:lang w:eastAsia="en-US"/>
        </w:rPr>
        <w:t>oyun</w:t>
      </w:r>
      <w:proofErr w:type="gramEnd"/>
      <w:r w:rsidRPr="008D557E">
        <w:rPr>
          <w:rFonts w:eastAsiaTheme="minorHAnsi"/>
          <w:b/>
          <w:bCs/>
          <w:lang w:eastAsia="en-US"/>
        </w:rPr>
        <w:t xml:space="preserve"> yerlerinin</w:t>
      </w:r>
      <w:r w:rsidRPr="008D557E">
        <w:rPr>
          <w:rFonts w:eastAsiaTheme="minorHAnsi"/>
          <w:lang w:eastAsia="en-US"/>
        </w:rPr>
        <w:t>, faaliyetlerine izin veren mevzuat hükümleri (İşyeri Açma ve Çalışma Ruhsatlarına İlişkin Yönetmelik vb.) ile iş sağlığı ve güvenliğine ilişkin tedbirlere ilave olarak</w:t>
      </w:r>
    </w:p>
    <w:p w:rsidR="00D1403C" w:rsidRPr="008D557E" w:rsidRDefault="00D1403C" w:rsidP="00D1403C">
      <w:pPr>
        <w:autoSpaceDE w:val="0"/>
        <w:autoSpaceDN w:val="0"/>
        <w:adjustRightInd w:val="0"/>
        <w:rPr>
          <w:rFonts w:eastAsiaTheme="minorHAnsi"/>
          <w:lang w:eastAsia="en-US"/>
        </w:rPr>
      </w:pPr>
      <w:proofErr w:type="gramStart"/>
      <w:r w:rsidRPr="008D557E">
        <w:rPr>
          <w:rFonts w:eastAsiaTheme="minorHAnsi"/>
          <w:lang w:eastAsia="en-US"/>
        </w:rPr>
        <w:t>aşağıda</w:t>
      </w:r>
      <w:proofErr w:type="gramEnd"/>
      <w:r w:rsidRPr="008D557E">
        <w:rPr>
          <w:rFonts w:eastAsiaTheme="minorHAnsi"/>
          <w:lang w:eastAsia="en-US"/>
        </w:rPr>
        <w:t xml:space="preserve"> belirtilen tedbirlerin alınması kaydıyla </w:t>
      </w:r>
      <w:r w:rsidRPr="008D557E">
        <w:rPr>
          <w:rFonts w:eastAsiaTheme="minorHAnsi"/>
          <w:b/>
          <w:bCs/>
          <w:lang w:eastAsia="en-US"/>
        </w:rPr>
        <w:t xml:space="preserve">01.07.2020 tarihinden itibaren </w:t>
      </w:r>
      <w:r w:rsidR="00A94BA4">
        <w:rPr>
          <w:rFonts w:eastAsiaTheme="minorHAnsi"/>
          <w:lang w:eastAsia="en-US"/>
        </w:rPr>
        <w:t xml:space="preserve">faaliyetlerine </w:t>
      </w:r>
      <w:bookmarkStart w:id="0" w:name="_GoBack"/>
      <w:bookmarkEnd w:id="0"/>
      <w:r w:rsidRPr="008D557E">
        <w:rPr>
          <w:rFonts w:eastAsiaTheme="minorHAnsi"/>
          <w:lang w:eastAsia="en-US"/>
        </w:rPr>
        <w:t>başlayabilecekleri değerlendirilmiştir.</w:t>
      </w:r>
    </w:p>
    <w:p w:rsidR="00D1403C" w:rsidRPr="008D557E" w:rsidRDefault="00D1403C" w:rsidP="00D1403C">
      <w:pPr>
        <w:autoSpaceDE w:val="0"/>
        <w:autoSpaceDN w:val="0"/>
        <w:adjustRightInd w:val="0"/>
        <w:rPr>
          <w:rFonts w:eastAsiaTheme="minorHAnsi"/>
          <w:b/>
          <w:bCs/>
          <w:lang w:eastAsia="en-US"/>
        </w:rPr>
      </w:pPr>
      <w:r w:rsidRPr="008D557E">
        <w:rPr>
          <w:rFonts w:eastAsiaTheme="minorHAnsi"/>
          <w:b/>
          <w:bCs/>
          <w:lang w:eastAsia="en-US"/>
        </w:rPr>
        <w:t>A) Genel Esaslar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1. Bu işyerlerinin işletmecileri temizlik, maske, mesafe önlemleri başta olmak üzere bu </w:t>
      </w:r>
      <w:proofErr w:type="spellStart"/>
      <w:r w:rsidRPr="008D557E">
        <w:rPr>
          <w:rFonts w:eastAsiaTheme="minorHAnsi"/>
          <w:lang w:eastAsia="en-US"/>
        </w:rPr>
        <w:t>Genelge’de</w:t>
      </w:r>
      <w:proofErr w:type="spellEnd"/>
      <w:r w:rsidRPr="008D557E">
        <w:rPr>
          <w:rFonts w:eastAsiaTheme="minorHAnsi"/>
          <w:lang w:eastAsia="en-US"/>
        </w:rPr>
        <w:t xml:space="preserve"> yer alan ve </w:t>
      </w:r>
      <w:proofErr w:type="spellStart"/>
      <w:r w:rsidRPr="008D557E">
        <w:rPr>
          <w:rFonts w:eastAsiaTheme="minorHAnsi"/>
          <w:lang w:eastAsia="en-US"/>
        </w:rPr>
        <w:t>Koronavirüs</w:t>
      </w:r>
      <w:proofErr w:type="spellEnd"/>
      <w:r w:rsidRPr="008D557E">
        <w:rPr>
          <w:rFonts w:eastAsiaTheme="minorHAnsi"/>
          <w:lang w:eastAsia="en-US"/>
        </w:rPr>
        <w:t xml:space="preserve"> Bilim Kurulu tarafından belirlenen kurallarla ilgili tedbirleri eksiksiz şekilde almakla yükümlüdür.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2. Bu çerçevede işletmeciler tarafından, genel kullanım alanlarına ve oturum düzenine ilişkin mesafe planı hazırlanacak, internet kafeleri/salonları ve elektronik oyun yerlerinin müşteri kapasitesi mesafe kuralına göre belirlenecek, kapasite bilgisi işletmenin girişinde görülebilir bir yere asılacak ve bu kapasiteye uygun sayıda müşteri kabul edilecektir.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3. Temizlik, maske ve mesafe kuralları ile uyulması gereken diğer kurallara ilişkin bilgilendirme afişleri internet kafeleri/salonları ve elektronik oyun yerlerinin girişlerine ve içerisinde uygun yerlere asılacaktır.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4. İnternet kafeleri/salonları ve elektronik oyun yerleri içerisinde aynı anda bulunabilecek kişi sayısına ilişkin planlama (çalışan ve müşteriler dâhil edilerek hesaplanacak şekilde) kişi başına 4 metrekareden az olmayacak şekilde yapılacaktır.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5. Aynı anda içeride bulunacak kişiler ve masalar/üniteler arasında en az 1 metre mesafe kuralına uyulacak, bu mesafe yer işaretleriyle belirlenecektir. Tek ünitede iki ve daha fazla kişiyle oynanan oyunlarda her bir kişi arasında en az 1 metre mesafe olacaktır.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6. Masa/üniteler arasında şeffaf branda, cam bölme, ahşap kenarlık gibi unsurlarla teması azaltıcı tedbirler alınacaktır.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7. İnternet kafeleri/salonları ve elektronik oyun yerlerine maskesiz müşteri ya da çalışan alınmayacaktır. İçeride bulunulan süre boyunca da maske takmaya devam edilecektir. Kullanılmış maskeler kapaklı çöp kutusuna atılacak ve düzenli olarak boşaltılacaktır.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8. Bahse konu işyerlerinin içerisinde kontrolsüz şekilde kalabalık oluşmasını engellemek için giriş kapısında tedbir alınacaktır. Bu kapsamda, dış kapıya içeriye girilmesini engelleyecek basit bir uyarıcı/engelleyici (kapının her iki tarafından tutturularak asılabilecek basit bir kırmızı renkli kordon ya da şerit vb.) konulacaktır.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9. İçeride ortak kullanım amacıyla gazete, dergi vb. bulundurulmayacaktır.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lastRenderedPageBreak/>
        <w:t xml:space="preserve">10. Müşterilere kartla temassız ödeme yapabilecekleri hatırlatılarak mümkün olduğunca nakit ödemeden kaçınılması sağlanacak, müşterilerin temas ettiği/edeceği ödeme terminali(POS cihazı v b .) </w:t>
      </w:r>
      <w:proofErr w:type="spellStart"/>
      <w:r w:rsidRPr="008D557E">
        <w:rPr>
          <w:rFonts w:eastAsiaTheme="minorHAnsi"/>
          <w:lang w:eastAsia="en-US"/>
        </w:rPr>
        <w:t>hermüşteriden</w:t>
      </w:r>
      <w:proofErr w:type="spellEnd"/>
      <w:r w:rsidRPr="008D557E">
        <w:rPr>
          <w:rFonts w:eastAsiaTheme="minorHAnsi"/>
          <w:lang w:eastAsia="en-US"/>
        </w:rPr>
        <w:t xml:space="preserve"> sonra mutlaka % 70 ’ li </w:t>
      </w:r>
      <w:proofErr w:type="spellStart"/>
      <w:r w:rsidRPr="008D557E">
        <w:rPr>
          <w:rFonts w:eastAsiaTheme="minorHAnsi"/>
          <w:lang w:eastAsia="en-US"/>
        </w:rPr>
        <w:t>kalkolile</w:t>
      </w:r>
      <w:proofErr w:type="spellEnd"/>
      <w:r w:rsidRPr="008D557E">
        <w:rPr>
          <w:rFonts w:eastAsiaTheme="minorHAnsi"/>
          <w:lang w:eastAsia="en-US"/>
        </w:rPr>
        <w:t xml:space="preserve"> temizlenecek/</w:t>
      </w:r>
      <w:proofErr w:type="gramStart"/>
      <w:r w:rsidRPr="008D557E">
        <w:rPr>
          <w:rFonts w:eastAsiaTheme="minorHAnsi"/>
          <w:lang w:eastAsia="en-US"/>
        </w:rPr>
        <w:t>dezenfekte</w:t>
      </w:r>
      <w:proofErr w:type="gramEnd"/>
      <w:r w:rsidRPr="008D557E">
        <w:rPr>
          <w:rFonts w:eastAsiaTheme="minorHAnsi"/>
          <w:lang w:eastAsia="en-US"/>
        </w:rPr>
        <w:t xml:space="preserve"> edilecektir.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11. Masa/sandalyeler, bilgisayar ekranı, klavye ve </w:t>
      </w:r>
      <w:proofErr w:type="spellStart"/>
      <w:r w:rsidRPr="008D557E">
        <w:rPr>
          <w:rFonts w:eastAsiaTheme="minorHAnsi"/>
          <w:lang w:eastAsia="en-US"/>
        </w:rPr>
        <w:t>mouse</w:t>
      </w:r>
      <w:proofErr w:type="spellEnd"/>
      <w:r w:rsidRPr="008D557E">
        <w:rPr>
          <w:rFonts w:eastAsiaTheme="minorHAnsi"/>
          <w:lang w:eastAsia="en-US"/>
        </w:rPr>
        <w:t xml:space="preserve">, oyun konsolu vb. </w:t>
      </w:r>
      <w:proofErr w:type="gramStart"/>
      <w:r w:rsidRPr="008D557E">
        <w:rPr>
          <w:rFonts w:eastAsiaTheme="minorHAnsi"/>
          <w:lang w:eastAsia="en-US"/>
        </w:rPr>
        <w:t>ekipman</w:t>
      </w:r>
      <w:proofErr w:type="gramEnd"/>
      <w:r w:rsidRPr="008D557E">
        <w:rPr>
          <w:rFonts w:eastAsiaTheme="minorHAnsi"/>
          <w:lang w:eastAsia="en-US"/>
        </w:rPr>
        <w:t xml:space="preserve"> ve malzemeler her müşteri kullanımından sonra %70’lik alkolle silinecektir.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12. Yiyecek/içecek servisi işletme personeli tarafından mesafe kuralına uygun olarak yapılacak olup kişilerin yiyecek ve içeceklerini kendilerinin almasına müsaade edilmeyecektir.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13. Çay/kahve ve diğer içeceklerin servisinde tek kullanımlık malzemeler kullanılacaktır.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14. İnternet kafeleri/salonları ve elektronik oyun yerlerinde bulunan mutfak, çay ocağı ve servis alanları, Bakanlığımızın 30.05.2020 tarihli ve 8556 sayılı Genelgesi hükümlerine ve COVID19 kapsamında Sağlık Bakanlığı </w:t>
      </w:r>
      <w:proofErr w:type="spellStart"/>
      <w:r w:rsidRPr="008D557E">
        <w:rPr>
          <w:rFonts w:eastAsiaTheme="minorHAnsi"/>
          <w:lang w:eastAsia="en-US"/>
        </w:rPr>
        <w:t>Koronavirüs</w:t>
      </w:r>
      <w:proofErr w:type="spellEnd"/>
      <w:r w:rsidRPr="008D557E">
        <w:rPr>
          <w:rFonts w:eastAsiaTheme="minorHAnsi"/>
          <w:lang w:eastAsia="en-US"/>
        </w:rPr>
        <w:t xml:space="preserve"> Bilim Kurulu tarafından kafe ve restoranlar için hazırlanan kurallara göre düzenlenecektir.</w:t>
      </w:r>
    </w:p>
    <w:p w:rsidR="00D1403C" w:rsidRPr="008D557E" w:rsidRDefault="00D1403C" w:rsidP="00D1403C">
      <w:pPr>
        <w:autoSpaceDE w:val="0"/>
        <w:autoSpaceDN w:val="0"/>
        <w:adjustRightInd w:val="0"/>
        <w:rPr>
          <w:rFonts w:eastAsiaTheme="minorHAnsi"/>
          <w:b/>
          <w:bCs/>
          <w:lang w:eastAsia="en-US"/>
        </w:rPr>
      </w:pPr>
      <w:r w:rsidRPr="008D557E">
        <w:rPr>
          <w:rFonts w:eastAsiaTheme="minorHAnsi"/>
          <w:b/>
          <w:bCs/>
          <w:lang w:eastAsia="en-US"/>
        </w:rPr>
        <w:t>B) Personele Yönelik Önlemler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 Personelin COVID19’un bulaşma yolları ve korunma önlemleri hususunda bilgilenmesi sağlanacaktır.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2. Personelin giriş/çıkışlarında vücut ısısı ölçümleri termal </w:t>
      </w:r>
      <w:proofErr w:type="spellStart"/>
      <w:r w:rsidRPr="008D557E">
        <w:rPr>
          <w:rFonts w:eastAsiaTheme="minorHAnsi"/>
          <w:lang w:eastAsia="en-US"/>
        </w:rPr>
        <w:t>sensörlerle</w:t>
      </w:r>
      <w:proofErr w:type="spellEnd"/>
      <w:r w:rsidRPr="008D557E">
        <w:rPr>
          <w:rFonts w:eastAsiaTheme="minorHAnsi"/>
          <w:lang w:eastAsia="en-US"/>
        </w:rPr>
        <w:t xml:space="preserve"> ya da temassız ateş ölçerlerle yapılacak ve bu veriler günlük olarak kayıt altına alınacak ve asgari 14 gün süreyle saklanacaktır.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3. Personel, kendisinde veya birlikte yaşadığı kişilerde COVID19 </w:t>
      </w:r>
      <w:proofErr w:type="gramStart"/>
      <w:r w:rsidRPr="008D557E">
        <w:rPr>
          <w:rFonts w:eastAsiaTheme="minorHAnsi"/>
          <w:lang w:eastAsia="en-US"/>
        </w:rPr>
        <w:t>semptomlarını</w:t>
      </w:r>
      <w:proofErr w:type="gramEnd"/>
      <w:r w:rsidRPr="008D557E">
        <w:rPr>
          <w:rFonts w:eastAsiaTheme="minorHAnsi"/>
          <w:lang w:eastAsia="en-US"/>
        </w:rPr>
        <w:t xml:space="preserve"> görmesi halinde bu durumu vakit kaybetmeksizin işletme yöneticisine bildirecektir.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4. Ateş, öksürük, burun akıntısı, solunum sıkıntısı belirtileri olan personel, tıbbi maske takılarak COVID19</w:t>
      </w:r>
    </w:p>
    <w:p w:rsidR="00D1403C" w:rsidRPr="008D557E" w:rsidRDefault="00D1403C" w:rsidP="00D1403C">
      <w:pPr>
        <w:autoSpaceDE w:val="0"/>
        <w:autoSpaceDN w:val="0"/>
        <w:adjustRightInd w:val="0"/>
        <w:rPr>
          <w:rFonts w:eastAsiaTheme="minorHAnsi"/>
          <w:lang w:eastAsia="en-US"/>
        </w:rPr>
      </w:pPr>
      <w:proofErr w:type="gramStart"/>
      <w:r w:rsidRPr="008D557E">
        <w:rPr>
          <w:rFonts w:eastAsiaTheme="minorHAnsi"/>
          <w:lang w:eastAsia="en-US"/>
        </w:rPr>
        <w:t>yönünden</w:t>
      </w:r>
      <w:proofErr w:type="gramEnd"/>
      <w:r w:rsidRPr="008D557E">
        <w:rPr>
          <w:rFonts w:eastAsiaTheme="minorHAnsi"/>
          <w:lang w:eastAsia="en-US"/>
        </w:rPr>
        <w:t xml:space="preserve"> değerlendirilmek üzere sağlık kurumuna yönlendirilecektir.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5. COVID19 tanısı alan ve temaslısı personel il/ilçe sağlık müdürlüğü tarafından Sağlık Bakanlığı COVID19</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Rehberindeki kurallara göre yönetilecektir.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6. Personelin tümü kuralına uygun maske takacak, maske nemlendikçe ya da kirlendikçe değiştirilecek, değiştirilmesi öncesinde ve sonrasında el antiseptiği veya en az %70’lik alkol içeren kolonya kullanacaktır.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7. Personelin el </w:t>
      </w:r>
      <w:proofErr w:type="gramStart"/>
      <w:r w:rsidRPr="008D557E">
        <w:rPr>
          <w:rFonts w:eastAsiaTheme="minorHAnsi"/>
          <w:lang w:eastAsia="en-US"/>
        </w:rPr>
        <w:t>hijyenine</w:t>
      </w:r>
      <w:proofErr w:type="gramEnd"/>
      <w:r w:rsidRPr="008D557E">
        <w:rPr>
          <w:rFonts w:eastAsiaTheme="minorHAnsi"/>
          <w:lang w:eastAsia="en-US"/>
        </w:rPr>
        <w:t xml:space="preserve"> dikkat etmesi sağlanacak ve bu konuda personel sürekli uyarılacaktır.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8. Personelin iş kıyafetleri günlük olarak değiştirilecektir.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9. Bu işyerlerindeki personelden temizlik yapan ve bulaşık yıkayan haricindeki çalışanlar (sahte güven hissi uyandırmamak adına) eldiven kullanmayacaktır.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10. Dinlenme alanlarında da personel arasında en az 1 metrelik mesafe korunacak ve maske takılacaktır.</w:t>
      </w:r>
    </w:p>
    <w:p w:rsidR="00D1403C" w:rsidRPr="008D557E" w:rsidRDefault="00D1403C" w:rsidP="00D1403C">
      <w:pPr>
        <w:autoSpaceDE w:val="0"/>
        <w:autoSpaceDN w:val="0"/>
        <w:adjustRightInd w:val="0"/>
        <w:rPr>
          <w:rFonts w:eastAsiaTheme="minorHAnsi"/>
          <w:b/>
          <w:bCs/>
          <w:lang w:eastAsia="en-US"/>
        </w:rPr>
      </w:pPr>
      <w:r w:rsidRPr="008D557E">
        <w:rPr>
          <w:rFonts w:eastAsiaTheme="minorHAnsi"/>
          <w:b/>
          <w:bCs/>
          <w:lang w:eastAsia="en-US"/>
        </w:rPr>
        <w:t>C) Müşterilere Yönelik Önlemler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 İçeriye girmeden görünür bir yere asılmış olan içeride uyulması beklenen kuralları açıklayan bilgilendirme okunacak ve belirtilen kurallara uyulacaktır.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2. Müşterilerin girişlerde mutlaka ateş ölçümleri yapılacak, vücut ısısı 38 dereceden yüksek olan kişilerin en yakın sağlık kuruluşuna yönlendirilmesi sağlanacaktır. Ateş ölçen personel/sorumlu tıbbi maske ve yüz koruyucu kullanacaktır.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3. Ateş, öksürük, burun akıntısı, solunum sıkıntısı belirtileri olan, COVID19 vakası veya temaslısı kişiler internet kafeleri/salonları ve elektronik oyun yerlerine alınmayacaktır.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4. Müşterilerin diğer müşteriler ve çalışanlar ile aralarındaki en az 1 metre mesafeyi korumaları hususunda uyarılması sağlanacaktır.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5. İnternet kafeleri/salonları ve elektronik oyun yerlerine girmeden önce ağız ve burnu tamamen kapatacak şekilde kuralına uygun maske takılacaktır. İşletme sahiplerince girişlerde yeterli miktarda maske bulundurulacak, maskesiz müşterilere girişte maske dağıtılacaktır. İçeride maske çıkarılmayacaktır.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6. İnternet kafeleri/salonları ve elektronik oyun yerlerine girerken el antiseptiği veya en az %70’lik alkol içeren kolonya kullanılacaktır.</w:t>
      </w:r>
    </w:p>
    <w:p w:rsidR="00D1403C" w:rsidRPr="008D557E" w:rsidRDefault="00D1403C" w:rsidP="00D1403C">
      <w:pPr>
        <w:autoSpaceDE w:val="0"/>
        <w:autoSpaceDN w:val="0"/>
        <w:adjustRightInd w:val="0"/>
        <w:rPr>
          <w:rFonts w:eastAsiaTheme="minorHAnsi"/>
          <w:b/>
          <w:bCs/>
          <w:lang w:eastAsia="en-US"/>
        </w:rPr>
      </w:pPr>
      <w:r w:rsidRPr="008D557E">
        <w:rPr>
          <w:rFonts w:eastAsiaTheme="minorHAnsi"/>
          <w:b/>
          <w:bCs/>
          <w:lang w:eastAsia="en-US"/>
        </w:rPr>
        <w:t>Ç) Temizlik ve Hijyen</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 İnternet kafeleri/salonları ve elektronik oyun yerlerinde her gün düzenli olarak temizlik yapılacaktır. Sık kullanılan alan ve malzemeler daha sık temizlenecektir.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2. Yer ve yüzeylerin temizliğinde nemli silme paspaslama tercih edilecektir. Toz çıkaran fırça ile süpürme işlemlerinden kaçınılacaktır.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3. Bu işyerlerinin temizliğinde özellikle sık dokunulan yüzeylerin (bilgisayar klavyeleri, </w:t>
      </w:r>
      <w:proofErr w:type="spellStart"/>
      <w:r w:rsidRPr="008D557E">
        <w:rPr>
          <w:rFonts w:eastAsiaTheme="minorHAnsi"/>
          <w:lang w:eastAsia="en-US"/>
        </w:rPr>
        <w:t>mouselar</w:t>
      </w:r>
      <w:proofErr w:type="spellEnd"/>
      <w:r w:rsidRPr="008D557E">
        <w:rPr>
          <w:rFonts w:eastAsiaTheme="minorHAnsi"/>
          <w:lang w:eastAsia="en-US"/>
        </w:rPr>
        <w:t xml:space="preserve">, oyun konsolları, kapı kolları, telefon ahizeleri, masa yüzeyleri gibi) temizliğine dikkat edilecektir. Bu amaçla, su ve deterjanla temizlik sonrası dezenfeksiyon için 1/100 sulandırılmış (5 litre suya yarım küçük çay bardağı) çamaşır suyu (Sodyum </w:t>
      </w:r>
      <w:proofErr w:type="spellStart"/>
      <w:r w:rsidRPr="008D557E">
        <w:rPr>
          <w:rFonts w:eastAsiaTheme="minorHAnsi"/>
          <w:lang w:eastAsia="en-US"/>
        </w:rPr>
        <w:t>hipoklorit</w:t>
      </w:r>
      <w:proofErr w:type="spellEnd"/>
      <w:r w:rsidRPr="008D557E">
        <w:rPr>
          <w:rFonts w:eastAsiaTheme="minorHAnsi"/>
          <w:lang w:eastAsia="en-US"/>
        </w:rPr>
        <w:t xml:space="preserve"> </w:t>
      </w:r>
      <w:proofErr w:type="spellStart"/>
      <w:r w:rsidRPr="008D557E">
        <w:rPr>
          <w:rFonts w:eastAsiaTheme="minorHAnsi"/>
          <w:lang w:eastAsia="en-US"/>
        </w:rPr>
        <w:t>Cas</w:t>
      </w:r>
      <w:proofErr w:type="spellEnd"/>
      <w:r w:rsidRPr="008D557E">
        <w:rPr>
          <w:rFonts w:eastAsiaTheme="minorHAnsi"/>
          <w:lang w:eastAsia="en-US"/>
        </w:rPr>
        <w:t xml:space="preserve"> No: 7681529) kullanılacaktır. Klor bileşiklerinin uygun olmadığı yazar kasa, bilgisayar klavyeleri, telefon ve diğer cihaz yüzeyleri %70’lik alkolle silinerek dezenfeksiyon</w:t>
      </w:r>
    </w:p>
    <w:p w:rsidR="00D1403C" w:rsidRPr="008D557E" w:rsidRDefault="00D1403C" w:rsidP="00D1403C">
      <w:pPr>
        <w:autoSpaceDE w:val="0"/>
        <w:autoSpaceDN w:val="0"/>
        <w:adjustRightInd w:val="0"/>
        <w:rPr>
          <w:rFonts w:eastAsiaTheme="minorHAnsi"/>
          <w:lang w:eastAsia="en-US"/>
        </w:rPr>
      </w:pPr>
      <w:proofErr w:type="gramStart"/>
      <w:r w:rsidRPr="008D557E">
        <w:rPr>
          <w:rFonts w:eastAsiaTheme="minorHAnsi"/>
          <w:lang w:eastAsia="en-US"/>
        </w:rPr>
        <w:t>sağlanacaktır</w:t>
      </w:r>
      <w:proofErr w:type="gramEnd"/>
      <w:r w:rsidRPr="008D557E">
        <w:rPr>
          <w:rFonts w:eastAsiaTheme="minorHAnsi"/>
          <w:lang w:eastAsia="en-US"/>
        </w:rPr>
        <w:t>.</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lastRenderedPageBreak/>
        <w:t>4. Yüzey temizliği ve dezenfeksiyonu için; virüslere etkinliği gösterilmiş etken maddeleri içeren ve Sağlık Bakanlığı tarafından verilen ‘</w:t>
      </w:r>
      <w:proofErr w:type="spellStart"/>
      <w:r w:rsidRPr="008D557E">
        <w:rPr>
          <w:rFonts w:eastAsiaTheme="minorHAnsi"/>
          <w:lang w:eastAsia="en-US"/>
        </w:rPr>
        <w:t>Biyosidal</w:t>
      </w:r>
      <w:proofErr w:type="spellEnd"/>
      <w:r w:rsidRPr="008D557E">
        <w:rPr>
          <w:rFonts w:eastAsiaTheme="minorHAnsi"/>
          <w:lang w:eastAsia="en-US"/>
        </w:rPr>
        <w:t xml:space="preserve"> Ürün Ruhsatı’ bulunan yüzey dezenfektanları kullanılabilecektir.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5. Temizlik bezleri kullanım alanına göre ayrılacak ve her kullanım sonrası uygun şekilde temizlenecektir. Yıkanabilen, tekrar kullanılan temizlik malzemelerinin en az 60 </w:t>
      </w:r>
      <w:proofErr w:type="spellStart"/>
      <w:r w:rsidRPr="008D557E">
        <w:rPr>
          <w:rFonts w:eastAsiaTheme="minorHAnsi"/>
          <w:lang w:eastAsia="en-US"/>
        </w:rPr>
        <w:t>C’da</w:t>
      </w:r>
      <w:proofErr w:type="spellEnd"/>
      <w:r w:rsidRPr="008D557E">
        <w:rPr>
          <w:rFonts w:eastAsiaTheme="minorHAnsi"/>
          <w:lang w:eastAsia="en-US"/>
        </w:rPr>
        <w:t xml:space="preserve"> yıkanması sağlanacaktır.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6. Tuvaletlere el yıkama ile ilgili afişler asılacaktır.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7. Tuvaletlere tuvalet kâğıdı ve tek kullanımlık kâğıt havlu konulacaktır. Hava ile el kurutma cihazları çalıştırılmayacaktır.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8. Tuvaletlerde sıvı sabun bulundurulacak ve devamlılığı sağlanacaktır.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9. Tuvaletlerdeki bataryalar ve sabunluklar mümkünse fotoselli olacaktır.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10. Tuvalet dezenfeksiyonu için 1/10 sulandırılmış çamaşır suyu (Sodyum </w:t>
      </w:r>
      <w:proofErr w:type="spellStart"/>
      <w:r w:rsidRPr="008D557E">
        <w:rPr>
          <w:rFonts w:eastAsiaTheme="minorHAnsi"/>
          <w:lang w:eastAsia="en-US"/>
        </w:rPr>
        <w:t>hipoklorit</w:t>
      </w:r>
      <w:proofErr w:type="spellEnd"/>
      <w:r w:rsidRPr="008D557E">
        <w:rPr>
          <w:rFonts w:eastAsiaTheme="minorHAnsi"/>
          <w:lang w:eastAsia="en-US"/>
        </w:rPr>
        <w:t xml:space="preserve"> </w:t>
      </w:r>
      <w:proofErr w:type="spellStart"/>
      <w:r w:rsidRPr="008D557E">
        <w:rPr>
          <w:rFonts w:eastAsiaTheme="minorHAnsi"/>
          <w:lang w:eastAsia="en-US"/>
        </w:rPr>
        <w:t>Cas</w:t>
      </w:r>
      <w:proofErr w:type="spellEnd"/>
      <w:r w:rsidRPr="008D557E">
        <w:rPr>
          <w:rFonts w:eastAsiaTheme="minorHAnsi"/>
          <w:lang w:eastAsia="en-US"/>
        </w:rPr>
        <w:t xml:space="preserve"> No: 7681529)</w:t>
      </w:r>
    </w:p>
    <w:p w:rsidR="00D1403C" w:rsidRPr="008D557E" w:rsidRDefault="00D1403C" w:rsidP="00D1403C">
      <w:pPr>
        <w:autoSpaceDE w:val="0"/>
        <w:autoSpaceDN w:val="0"/>
        <w:adjustRightInd w:val="0"/>
        <w:rPr>
          <w:rFonts w:eastAsiaTheme="minorHAnsi"/>
          <w:lang w:eastAsia="en-US"/>
        </w:rPr>
      </w:pPr>
      <w:proofErr w:type="gramStart"/>
      <w:r w:rsidRPr="008D557E">
        <w:rPr>
          <w:rFonts w:eastAsiaTheme="minorHAnsi"/>
          <w:lang w:eastAsia="en-US"/>
        </w:rPr>
        <w:t>kullanılacaktır</w:t>
      </w:r>
      <w:proofErr w:type="gramEnd"/>
      <w:r w:rsidRPr="008D557E">
        <w:rPr>
          <w:rFonts w:eastAsiaTheme="minorHAnsi"/>
          <w:lang w:eastAsia="en-US"/>
        </w:rPr>
        <w:t>.</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11.Temizlik yapan personelin tıbbi maske ve eldiven kullanması sağlanacaktır. Temizlik sonrasında personel maske ve eldivenlerini çıkarıp çöp kutusuna atacak, ellerini en az 20 saniye boyunca su ve sabunla yıkayacaktır.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12.Merkezi havalandırma sistemleri bulunan işyerlerinin havalandırması doğal hava </w:t>
      </w:r>
      <w:proofErr w:type="gramStart"/>
      <w:r w:rsidRPr="008D557E">
        <w:rPr>
          <w:rFonts w:eastAsiaTheme="minorHAnsi"/>
          <w:lang w:eastAsia="en-US"/>
        </w:rPr>
        <w:t>sirkülasyonunu</w:t>
      </w:r>
      <w:proofErr w:type="gramEnd"/>
      <w:r w:rsidRPr="008D557E">
        <w:rPr>
          <w:rFonts w:eastAsiaTheme="minorHAnsi"/>
          <w:lang w:eastAsia="en-US"/>
        </w:rPr>
        <w:t xml:space="preserve"> sağlayacak şekilde düzenlenecek, havalandırma sistemlerinin bakımı ve filtre değişimleri üretici firma önerileri doğrultusunda yapılacaktır.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13.Klima ve vantilatör kullanılması halinde Sağlık Bakanlığı tarafından hazırlanan</w:t>
      </w:r>
    </w:p>
    <w:p w:rsidR="00D1403C" w:rsidRPr="008D557E" w:rsidRDefault="00D1403C" w:rsidP="00D1403C">
      <w:pPr>
        <w:autoSpaceDE w:val="0"/>
        <w:autoSpaceDN w:val="0"/>
        <w:adjustRightInd w:val="0"/>
        <w:rPr>
          <w:rFonts w:eastAsiaTheme="minorHAnsi"/>
          <w:lang w:eastAsia="en-US"/>
        </w:rPr>
      </w:pPr>
      <w:proofErr w:type="gramStart"/>
      <w:r w:rsidRPr="008D557E">
        <w:rPr>
          <w:rFonts w:eastAsiaTheme="minorHAnsi"/>
          <w:lang w:eastAsia="en-US"/>
        </w:rPr>
        <w:t>“ S a l g ı n Y ö n e t i m i v e Ç a l ı ş m a R e h b e r i ” n d e y e r a l a n “ C O V I D 19 K a p s a m ı n d a</w:t>
      </w:r>
      <w:proofErr w:type="gramEnd"/>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Klima/İklimlendirme Sistemlerinde Alınacak </w:t>
      </w:r>
      <w:proofErr w:type="spellStart"/>
      <w:r w:rsidRPr="008D557E">
        <w:rPr>
          <w:rFonts w:eastAsiaTheme="minorHAnsi"/>
          <w:lang w:eastAsia="en-US"/>
        </w:rPr>
        <w:t>Önlemler”e</w:t>
      </w:r>
      <w:proofErr w:type="spellEnd"/>
      <w:r w:rsidRPr="008D557E">
        <w:rPr>
          <w:rFonts w:eastAsiaTheme="minorHAnsi"/>
          <w:lang w:eastAsia="en-US"/>
        </w:rPr>
        <w:t xml:space="preserve"> uygun hareket edilecektir.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14. İnternet kafeleri/salonları ve elektronik oyun yerlerinin kapı ve pencereleri açılarak yeterli hava dolaşımı sağlanacak şekilde sık havalandırılması sağlanacaktır.</w:t>
      </w:r>
    </w:p>
    <w:p w:rsidR="00D1403C" w:rsidRPr="008D557E" w:rsidRDefault="00D1403C" w:rsidP="00D1403C">
      <w:pPr>
        <w:autoSpaceDE w:val="0"/>
        <w:autoSpaceDN w:val="0"/>
        <w:adjustRightInd w:val="0"/>
        <w:rPr>
          <w:rFonts w:eastAsiaTheme="minorHAnsi"/>
          <w:b/>
          <w:bCs/>
          <w:lang w:eastAsia="en-US"/>
        </w:rPr>
      </w:pPr>
      <w:r w:rsidRPr="008D557E">
        <w:rPr>
          <w:rFonts w:eastAsiaTheme="minorHAnsi"/>
          <w:b/>
          <w:bCs/>
          <w:lang w:eastAsia="en-US"/>
        </w:rPr>
        <w:t>D) Diğer Hususlar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Alışveriş merkezleri içerisinde bulunan elektronik oyun merkezleri de (kaydırak, salıncak, kum/top havuzu vb. çocuk oyun alanları hariç) bu Genelgede belirtilen usul ve esaslar </w:t>
      </w:r>
      <w:proofErr w:type="gramStart"/>
      <w:r w:rsidRPr="008D557E">
        <w:rPr>
          <w:rFonts w:eastAsiaTheme="minorHAnsi"/>
          <w:lang w:eastAsia="en-US"/>
        </w:rPr>
        <w:t>dahilinde</w:t>
      </w:r>
      <w:proofErr w:type="gramEnd"/>
      <w:r w:rsidRPr="008D557E">
        <w:rPr>
          <w:rFonts w:eastAsiaTheme="minorHAnsi"/>
          <w:lang w:eastAsia="en-US"/>
        </w:rPr>
        <w:t xml:space="preserve"> hizmet verebilecektir.</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Bu kapsamda;</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Kaymakamlıklarımızca, internet kafeleri/salonları ve elektronik oyun yerlerinin faaliyetlerini yukarıda belirtilen kurallara göre sürdürmeleri için Umumi </w:t>
      </w:r>
      <w:proofErr w:type="spellStart"/>
      <w:r w:rsidRPr="008D557E">
        <w:rPr>
          <w:rFonts w:eastAsiaTheme="minorHAnsi"/>
          <w:lang w:eastAsia="en-US"/>
        </w:rPr>
        <w:t>HıfzıssıhhaKanununun</w:t>
      </w:r>
      <w:proofErr w:type="spellEnd"/>
      <w:r w:rsidRPr="008D557E">
        <w:rPr>
          <w:rFonts w:eastAsiaTheme="minorHAnsi"/>
          <w:lang w:eastAsia="en-US"/>
        </w:rPr>
        <w:t xml:space="preserve"> 27 ve 72 </w:t>
      </w:r>
      <w:proofErr w:type="spellStart"/>
      <w:r w:rsidRPr="008D557E">
        <w:rPr>
          <w:rFonts w:eastAsiaTheme="minorHAnsi"/>
          <w:lang w:eastAsia="en-US"/>
        </w:rPr>
        <w:t>nci</w:t>
      </w:r>
      <w:proofErr w:type="spellEnd"/>
      <w:r w:rsidRPr="008D557E">
        <w:rPr>
          <w:rFonts w:eastAsiaTheme="minorHAnsi"/>
          <w:lang w:eastAsia="en-US"/>
        </w:rPr>
        <w:t xml:space="preserve"> maddeleri uyarınca gerekli kararların alınması,</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İlçe Umumi Hıfzıssıhha Kurulları kararları doğrultusunda faaliyete başlayacak olan internet kafeleri/salonları ve elektronik oyun yerlerinin ayda en az iki kere denetlenmesinin sağlanması,</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Konu hakkında gerekli hassasiyetin gösterilerek uygulamanın yukarıda belirtilen çerçevede eksiksiz bir şekilde yerine getirilmesinin sağlanması,</w:t>
      </w:r>
    </w:p>
    <w:p w:rsidR="00D1403C" w:rsidRPr="008D557E" w:rsidRDefault="00D1403C" w:rsidP="00D1403C">
      <w:pPr>
        <w:autoSpaceDE w:val="0"/>
        <w:autoSpaceDN w:val="0"/>
        <w:adjustRightInd w:val="0"/>
        <w:rPr>
          <w:rFonts w:eastAsiaTheme="minorHAnsi"/>
          <w:lang w:eastAsia="en-US"/>
        </w:rPr>
      </w:pPr>
      <w:r w:rsidRPr="008D557E">
        <w:rPr>
          <w:rFonts w:eastAsiaTheme="minorHAnsi"/>
          <w:lang w:eastAsia="en-US"/>
        </w:rPr>
        <w:t xml:space="preserve">     Bu çerçevede;</w:t>
      </w:r>
    </w:p>
    <w:p w:rsidR="00D1403C" w:rsidRPr="008D557E" w:rsidRDefault="00D1403C" w:rsidP="00D1403C">
      <w:pPr>
        <w:autoSpaceDE w:val="0"/>
        <w:autoSpaceDN w:val="0"/>
        <w:adjustRightInd w:val="0"/>
        <w:rPr>
          <w:rFonts w:eastAsiaTheme="minorHAnsi"/>
          <w:color w:val="000000"/>
          <w:lang w:eastAsia="en-US"/>
        </w:rPr>
      </w:pPr>
      <w:r w:rsidRPr="008D557E">
        <w:rPr>
          <w:rFonts w:eastAsiaTheme="minorHAnsi"/>
          <w:lang w:eastAsia="en-US"/>
        </w:rPr>
        <w:t xml:space="preserve">     </w:t>
      </w:r>
      <w:proofErr w:type="gramStart"/>
      <w:r w:rsidRPr="008D557E">
        <w:rPr>
          <w:rFonts w:eastAsiaTheme="minorHAnsi"/>
          <w:lang w:eastAsia="en-US"/>
        </w:rPr>
        <w:t>Kaymakamlığımız İlçe Yazı İşleri Müdürlüğü personeli Bilgisayar İşletmeni Ahmet Rasih MEMİŞ başkanlığında, İlçe Sağlık Müdürlüğünden Çevre Sağlık Teknisyeni, Bolvadin Belediyesinden zabıta memuru ve sorumluluk alanına göre İlçe Jandarma Komutanlığı ve İlçe Emniyet Müdürlüğünden bir personelden komisyon oluşturulması,</w:t>
      </w:r>
      <w:r w:rsidRPr="008D557E">
        <w:rPr>
          <w:rFonts w:eastAsiaTheme="minorHAnsi"/>
          <w:color w:val="000000"/>
          <w:lang w:eastAsia="en-US"/>
        </w:rPr>
        <w:t xml:space="preserve"> Oluşturulan komisyonlarca internet kafeleri/salonları ve elektronik oyun yerlerinin her</w:t>
      </w:r>
      <w:r w:rsidRPr="008D557E">
        <w:rPr>
          <w:rFonts w:eastAsiaTheme="minorHAnsi"/>
          <w:lang w:eastAsia="en-US"/>
        </w:rPr>
        <w:t xml:space="preserve"> </w:t>
      </w:r>
      <w:r w:rsidRPr="008D557E">
        <w:rPr>
          <w:rFonts w:eastAsiaTheme="minorHAnsi"/>
          <w:color w:val="000000"/>
          <w:lang w:eastAsia="en-US"/>
        </w:rPr>
        <w:t>ayın ikinci ve dördüncü haftasında olmak üzere ayda en az iki kez denetlenerek</w:t>
      </w:r>
      <w:r w:rsidRPr="008D557E">
        <w:rPr>
          <w:rFonts w:eastAsiaTheme="minorHAnsi"/>
          <w:lang w:eastAsia="en-US"/>
        </w:rPr>
        <w:t xml:space="preserve"> </w:t>
      </w:r>
      <w:r w:rsidRPr="008D557E">
        <w:rPr>
          <w:rFonts w:eastAsiaTheme="minorHAnsi"/>
          <w:color w:val="000000"/>
          <w:lang w:eastAsia="en-US"/>
        </w:rPr>
        <w:t xml:space="preserve">düzenlenecek denetleme formunun </w:t>
      </w:r>
      <w:r w:rsidRPr="008D557E">
        <w:rPr>
          <w:rFonts w:eastAsiaTheme="minorHAnsi"/>
          <w:color w:val="0000EF"/>
          <w:lang w:eastAsia="en-US"/>
        </w:rPr>
        <w:t xml:space="preserve">hamza.memis@icisleri.gov.tr </w:t>
      </w:r>
      <w:r w:rsidRPr="008D557E">
        <w:rPr>
          <w:rFonts w:eastAsiaTheme="minorHAnsi"/>
          <w:color w:val="000000"/>
          <w:lang w:eastAsia="en-US"/>
        </w:rPr>
        <w:t>mail adresine ayrıca</w:t>
      </w:r>
      <w:r w:rsidRPr="008D557E">
        <w:rPr>
          <w:rFonts w:eastAsiaTheme="minorHAnsi"/>
          <w:lang w:eastAsia="en-US"/>
        </w:rPr>
        <w:t xml:space="preserve"> </w:t>
      </w:r>
      <w:r w:rsidRPr="008D557E">
        <w:rPr>
          <w:rFonts w:eastAsiaTheme="minorHAnsi"/>
          <w:color w:val="000000"/>
          <w:lang w:eastAsia="en-US"/>
        </w:rPr>
        <w:t>Valiliğimiz İl Yazı İşleri Müdürlüğüne yazıyla gönderilmesi hususunda;</w:t>
      </w:r>
      <w:proofErr w:type="gramEnd"/>
    </w:p>
    <w:p w:rsidR="00F22419" w:rsidRPr="002C7C29" w:rsidRDefault="00F22419" w:rsidP="00D1403C">
      <w:pPr>
        <w:autoSpaceDE w:val="0"/>
        <w:autoSpaceDN w:val="0"/>
        <w:adjustRightInd w:val="0"/>
        <w:rPr>
          <w:rFonts w:eastAsiaTheme="minorHAnsi"/>
          <w:color w:val="000000"/>
          <w:lang w:eastAsia="en-US"/>
        </w:rPr>
      </w:pPr>
    </w:p>
    <w:p w:rsidR="00501AEE" w:rsidRPr="002C7C29" w:rsidRDefault="00D1403C" w:rsidP="00772396">
      <w:pPr>
        <w:pStyle w:val="Default"/>
      </w:pPr>
      <w:r>
        <w:rPr>
          <w:shd w:val="clear" w:color="auto" w:fill="FFFFFF"/>
        </w:rPr>
        <w:t xml:space="preserve">     </w:t>
      </w:r>
      <w:proofErr w:type="gramStart"/>
      <w:r w:rsidR="00501AEE" w:rsidRPr="002C7C29">
        <w:rPr>
          <w:shd w:val="clear" w:color="auto" w:fill="FFFFFF"/>
        </w:rPr>
        <w:t xml:space="preserve">- </w:t>
      </w:r>
      <w:r w:rsidR="00501AEE" w:rsidRPr="002C7C29">
        <w:rPr>
          <w:color w:val="000000" w:themeColor="text1"/>
          <w:shd w:val="clear" w:color="auto" w:fill="FFFFFF"/>
        </w:rPr>
        <w:t> İlçe Umumi Hıfzıssıhha Kurulu’nun aldığı kararlara uyulmaması halinde ve her seferinde olmak üzere;</w:t>
      </w:r>
      <w:r w:rsidR="00501AEE" w:rsidRPr="002C7C29">
        <w:rPr>
          <w:color w:val="000000" w:themeColor="text1"/>
        </w:rPr>
        <w:br/>
      </w:r>
      <w:r w:rsidR="00501AEE" w:rsidRPr="002C7C29">
        <w:rPr>
          <w:color w:val="000000" w:themeColor="text1"/>
          <w:shd w:val="clear" w:color="auto" w:fill="FFFFFF"/>
        </w:rPr>
        <w:t>   a. Umumi Hıfzıssıhha Kanunu’nun </w:t>
      </w:r>
      <w:r w:rsidR="00501AEE" w:rsidRPr="002C7C29">
        <w:rPr>
          <w:rStyle w:val="Gl"/>
          <w:color w:val="000000" w:themeColor="text1"/>
          <w:shd w:val="clear" w:color="auto" w:fill="FFFFFF"/>
        </w:rPr>
        <w:t>282. maddesi</w:t>
      </w:r>
      <w:r w:rsidR="00501AEE" w:rsidRPr="002C7C29">
        <w:rPr>
          <w:color w:val="000000" w:themeColor="text1"/>
          <w:shd w:val="clear" w:color="auto" w:fill="FFFFFF"/>
        </w:rPr>
        <w:t> gereğince </w:t>
      </w:r>
      <w:r w:rsidR="00501AEE" w:rsidRPr="002C7C29">
        <w:rPr>
          <w:color w:val="000000" w:themeColor="text1"/>
        </w:rPr>
        <w:br/>
      </w:r>
      <w:r w:rsidR="00501AEE" w:rsidRPr="002C7C29">
        <w:rPr>
          <w:color w:val="000000" w:themeColor="text1"/>
          <w:shd w:val="clear" w:color="auto" w:fill="FFFFFF"/>
        </w:rPr>
        <w:t>   b. Kabahatler Kanunu’nun </w:t>
      </w:r>
      <w:r w:rsidR="00501AEE" w:rsidRPr="002C7C29">
        <w:rPr>
          <w:rStyle w:val="Gl"/>
          <w:color w:val="000000" w:themeColor="text1"/>
          <w:shd w:val="clear" w:color="auto" w:fill="FFFFFF"/>
        </w:rPr>
        <w:t>32. maddesi</w:t>
      </w:r>
      <w:r w:rsidR="00501AEE" w:rsidRPr="002C7C29">
        <w:rPr>
          <w:color w:val="000000" w:themeColor="text1"/>
          <w:shd w:val="clear" w:color="auto" w:fill="FFFFFF"/>
        </w:rPr>
        <w:t> gereğince idari para cezası,</w:t>
      </w:r>
      <w:r w:rsidR="00501AEE" w:rsidRPr="002C7C29">
        <w:rPr>
          <w:color w:val="000000" w:themeColor="text1"/>
        </w:rPr>
        <w:br/>
      </w:r>
      <w:r w:rsidR="00501AEE" w:rsidRPr="002C7C29">
        <w:rPr>
          <w:color w:val="000000" w:themeColor="text1"/>
          <w:shd w:val="clear" w:color="auto" w:fill="FFFFFF"/>
        </w:rPr>
        <w:t>   c. Türk Ceza Kanunu’nun Bulaşıcı Hastalıklara İlişkin Tedbirlere Aykırı Davranma başlıklı </w:t>
      </w:r>
      <w:r w:rsidR="00501AEE" w:rsidRPr="002C7C29">
        <w:rPr>
          <w:rStyle w:val="Gl"/>
          <w:color w:val="000000" w:themeColor="text1"/>
          <w:shd w:val="clear" w:color="auto" w:fill="FFFFFF"/>
        </w:rPr>
        <w:t>195.</w:t>
      </w:r>
      <w:r w:rsidR="00737605" w:rsidRPr="002C7C29">
        <w:rPr>
          <w:color w:val="000000" w:themeColor="text1"/>
          <w:shd w:val="clear" w:color="auto" w:fill="FFFFFF"/>
        </w:rPr>
        <w:t> maddesinde yer alan ‘’</w:t>
      </w:r>
      <w:r w:rsidR="00501AEE" w:rsidRPr="002C7C29">
        <w:rPr>
          <w:color w:val="000000" w:themeColor="text1"/>
          <w:shd w:val="clear" w:color="auto" w:fill="FFFFFF"/>
        </w:rPr>
        <w:t xml:space="preserve"> yetkili makamlarca alınan tedbirlere uymayan kişi, </w:t>
      </w:r>
      <w:r w:rsidR="00501AEE" w:rsidRPr="002C7C29">
        <w:rPr>
          <w:rStyle w:val="Vurgu"/>
          <w:b/>
          <w:bCs/>
          <w:color w:val="000000" w:themeColor="text1"/>
          <w:u w:val="single"/>
          <w:shd w:val="clear" w:color="auto" w:fill="FFFFFF"/>
        </w:rPr>
        <w:t>iki aydan bir yıla kadar hapis cezasıyla cezalandırılır.</w:t>
      </w:r>
      <w:r w:rsidR="00501AEE" w:rsidRPr="002C7C29">
        <w:rPr>
          <w:color w:val="000000" w:themeColor="text1"/>
          <w:shd w:val="clear" w:color="auto" w:fill="FFFFFF"/>
        </w:rPr>
        <w:t>” hükmü gereği</w:t>
      </w:r>
      <w:r w:rsidR="00604375" w:rsidRPr="002C7C29">
        <w:rPr>
          <w:color w:val="000000" w:themeColor="text1"/>
          <w:shd w:val="clear" w:color="auto" w:fill="FFFFFF"/>
        </w:rPr>
        <w:t xml:space="preserve">nce, bu hükme uymayan kişilerin </w:t>
      </w:r>
      <w:r w:rsidR="00501AEE" w:rsidRPr="002C7C29">
        <w:rPr>
          <w:color w:val="000000" w:themeColor="text1"/>
          <w:shd w:val="clear" w:color="auto" w:fill="FFFFFF"/>
        </w:rPr>
        <w:t>haklarında </w:t>
      </w:r>
      <w:r w:rsidR="00501AEE" w:rsidRPr="002C7C29">
        <w:rPr>
          <w:rStyle w:val="Gl"/>
          <w:color w:val="000000" w:themeColor="text1"/>
          <w:shd w:val="clear" w:color="auto" w:fill="FFFFFF"/>
        </w:rPr>
        <w:t>ADLİ</w:t>
      </w:r>
      <w:r w:rsidR="00501AEE" w:rsidRPr="002C7C29">
        <w:rPr>
          <w:color w:val="000000" w:themeColor="text1"/>
          <w:shd w:val="clear" w:color="auto" w:fill="FFFFFF"/>
        </w:rPr>
        <w:t> ve </w:t>
      </w:r>
      <w:r w:rsidR="00501AEE" w:rsidRPr="002C7C29">
        <w:rPr>
          <w:rStyle w:val="Gl"/>
          <w:color w:val="000000" w:themeColor="text1"/>
          <w:shd w:val="clear" w:color="auto" w:fill="FFFFFF"/>
        </w:rPr>
        <w:t>İDARİ İŞLEMLER</w:t>
      </w:r>
      <w:r w:rsidR="00772396" w:rsidRPr="002C7C29">
        <w:rPr>
          <w:rStyle w:val="Gl"/>
          <w:color w:val="000000" w:themeColor="text1"/>
          <w:shd w:val="clear" w:color="auto" w:fill="FFFFFF"/>
        </w:rPr>
        <w:t xml:space="preserve">İN </w:t>
      </w:r>
      <w:r w:rsidR="00772396" w:rsidRPr="002C7C29">
        <w:rPr>
          <w:b/>
          <w:u w:val="single"/>
        </w:rPr>
        <w:t>derhal uygulanmasına</w:t>
      </w:r>
      <w:r w:rsidR="00772396" w:rsidRPr="002C7C29">
        <w:rPr>
          <w:b/>
        </w:rPr>
        <w:t>,</w:t>
      </w:r>
      <w:proofErr w:type="gramEnd"/>
    </w:p>
    <w:p w:rsidR="00501AEE" w:rsidRPr="002C7C29" w:rsidRDefault="00C03E48" w:rsidP="00501AEE">
      <w:r w:rsidRPr="002C7C29">
        <w:rPr>
          <w:color w:val="000000"/>
          <w:shd w:val="clear" w:color="auto" w:fill="FFFFFF"/>
        </w:rPr>
        <w:t xml:space="preserve">  </w:t>
      </w:r>
      <w:r w:rsidR="00772396" w:rsidRPr="002C7C29">
        <w:rPr>
          <w:color w:val="000000"/>
          <w:shd w:val="clear" w:color="auto" w:fill="FFFFFF"/>
        </w:rPr>
        <w:t xml:space="preserve"> d</w:t>
      </w:r>
      <w:r w:rsidR="00501AEE" w:rsidRPr="002C7C29">
        <w:rPr>
          <w:color w:val="000000"/>
          <w:shd w:val="clear" w:color="auto" w:fill="FFFFFF"/>
        </w:rPr>
        <w:t>.</w:t>
      </w:r>
      <w:r w:rsidR="00501AEE" w:rsidRPr="002C7C29">
        <w:rPr>
          <w:color w:val="000000"/>
        </w:rPr>
        <w:t xml:space="preserve"> İş bu hükümlerle ilgili kolluk </w:t>
      </w:r>
      <w:proofErr w:type="gramStart"/>
      <w:r w:rsidR="00501AEE" w:rsidRPr="002C7C29">
        <w:rPr>
          <w:color w:val="000000"/>
        </w:rPr>
        <w:t>güçleri , zabıtalar</w:t>
      </w:r>
      <w:proofErr w:type="gramEnd"/>
      <w:r w:rsidR="00501AEE" w:rsidRPr="002C7C29">
        <w:rPr>
          <w:color w:val="000000"/>
        </w:rPr>
        <w:t xml:space="preserve"> ve </w:t>
      </w:r>
      <w:r w:rsidR="00501AEE" w:rsidRPr="002C7C29">
        <w:t>İlçe Hıfzıssıhha Kurulu tarafından     uygulanmasına,</w:t>
      </w:r>
    </w:p>
    <w:p w:rsidR="00501AEE" w:rsidRPr="002C7C29" w:rsidRDefault="00D1403C" w:rsidP="00501AEE">
      <w:pPr>
        <w:jc w:val="both"/>
      </w:pPr>
      <w:r>
        <w:rPr>
          <w:color w:val="000000"/>
          <w:shd w:val="clear" w:color="auto" w:fill="FFFFFF"/>
        </w:rPr>
        <w:t xml:space="preserve">      </w:t>
      </w:r>
      <w:r w:rsidR="00501AEE" w:rsidRPr="002C7C29">
        <w:t xml:space="preserve"> Bilgilerinizi ve uygulamada herhangi bir aksaklığa meydan </w:t>
      </w:r>
      <w:r w:rsidR="00181F9B" w:rsidRPr="002C7C29">
        <w:t>verilmemesi</w:t>
      </w:r>
      <w:r w:rsidR="00501AEE" w:rsidRPr="002C7C29">
        <w:t xml:space="preserve"> ve mağduriyete neden olunmaması için gerekli koordinasyonun sağlanması, uygulamanın yakinen takip edilerek herhangi bir aksaklığa meydan verilmemesine;</w:t>
      </w:r>
    </w:p>
    <w:p w:rsidR="00181F9B" w:rsidRPr="002C7C29" w:rsidRDefault="00181F9B" w:rsidP="00501AEE">
      <w:pPr>
        <w:spacing w:after="120"/>
        <w:jc w:val="both"/>
      </w:pPr>
    </w:p>
    <w:p w:rsidR="00501AEE" w:rsidRPr="002C7C29" w:rsidRDefault="00181F9B" w:rsidP="00181F9B">
      <w:pPr>
        <w:spacing w:after="120"/>
        <w:jc w:val="both"/>
      </w:pPr>
      <w:r w:rsidRPr="002C7C29">
        <w:t xml:space="preserve">    </w:t>
      </w:r>
      <w:r w:rsidR="00501AEE" w:rsidRPr="002C7C29">
        <w:t xml:space="preserve"> Oy birliği ile karar verilmiştir.</w:t>
      </w:r>
    </w:p>
    <w:sectPr w:rsidR="00501AEE" w:rsidRPr="002C7C29"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E47"/>
    <w:multiLevelType w:val="hybridMultilevel"/>
    <w:tmpl w:val="BF581DAE"/>
    <w:lvl w:ilvl="0" w:tplc="3EFCD3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CB6229"/>
    <w:multiLevelType w:val="hybridMultilevel"/>
    <w:tmpl w:val="5014A6B0"/>
    <w:lvl w:ilvl="0" w:tplc="D59EBFBE">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010CEC"/>
    <w:rsid w:val="00046D81"/>
    <w:rsid w:val="00181F9B"/>
    <w:rsid w:val="0022210B"/>
    <w:rsid w:val="002475B0"/>
    <w:rsid w:val="002C7C29"/>
    <w:rsid w:val="0033667D"/>
    <w:rsid w:val="0035655E"/>
    <w:rsid w:val="00501AEE"/>
    <w:rsid w:val="00543449"/>
    <w:rsid w:val="005C1C5F"/>
    <w:rsid w:val="00604375"/>
    <w:rsid w:val="00641071"/>
    <w:rsid w:val="00710BCC"/>
    <w:rsid w:val="00737605"/>
    <w:rsid w:val="00754589"/>
    <w:rsid w:val="0075723C"/>
    <w:rsid w:val="00764695"/>
    <w:rsid w:val="00772396"/>
    <w:rsid w:val="00775747"/>
    <w:rsid w:val="007F51E2"/>
    <w:rsid w:val="008611C4"/>
    <w:rsid w:val="00897C1C"/>
    <w:rsid w:val="008E422B"/>
    <w:rsid w:val="009E00F9"/>
    <w:rsid w:val="00A94BA4"/>
    <w:rsid w:val="00B95C20"/>
    <w:rsid w:val="00BD5042"/>
    <w:rsid w:val="00C03E48"/>
    <w:rsid w:val="00CC6E7A"/>
    <w:rsid w:val="00D1403C"/>
    <w:rsid w:val="00D375C9"/>
    <w:rsid w:val="00D568D3"/>
    <w:rsid w:val="00D94F54"/>
    <w:rsid w:val="00DF35B8"/>
    <w:rsid w:val="00F22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22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2241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 w:type="paragraph" w:styleId="ListeParagraf">
    <w:name w:val="List Paragraph"/>
    <w:basedOn w:val="Normal"/>
    <w:uiPriority w:val="34"/>
    <w:qFormat/>
    <w:rsid w:val="0075723C"/>
    <w:pPr>
      <w:ind w:left="720"/>
      <w:contextualSpacing/>
    </w:pPr>
  </w:style>
  <w:style w:type="character" w:customStyle="1" w:styleId="Balk2Char">
    <w:name w:val="Başlık 2 Char"/>
    <w:basedOn w:val="VarsaylanParagrafYazTipi"/>
    <w:link w:val="Balk2"/>
    <w:uiPriority w:val="9"/>
    <w:rsid w:val="00F22419"/>
    <w:rPr>
      <w:rFonts w:asciiTheme="majorHAnsi" w:eastAsiaTheme="majorEastAsia" w:hAnsiTheme="majorHAnsi" w:cstheme="majorBidi"/>
      <w:b/>
      <w:bCs/>
      <w:color w:val="4F81BD" w:themeColor="accent1"/>
      <w:sz w:val="26"/>
      <w:szCs w:val="26"/>
      <w:lang w:eastAsia="tr-TR"/>
    </w:rPr>
  </w:style>
  <w:style w:type="character" w:customStyle="1" w:styleId="Balk1Char">
    <w:name w:val="Başlık 1 Char"/>
    <w:basedOn w:val="VarsaylanParagrafYazTipi"/>
    <w:link w:val="Balk1"/>
    <w:uiPriority w:val="9"/>
    <w:rsid w:val="00F22419"/>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F22419"/>
    <w:rPr>
      <w:rFonts w:asciiTheme="majorHAnsi" w:eastAsiaTheme="majorEastAsia" w:hAnsiTheme="majorHAnsi" w:cstheme="majorBidi"/>
      <w:b/>
      <w:b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7599">
      <w:bodyDiv w:val="1"/>
      <w:marLeft w:val="0"/>
      <w:marRight w:val="0"/>
      <w:marTop w:val="0"/>
      <w:marBottom w:val="0"/>
      <w:divBdr>
        <w:top w:val="none" w:sz="0" w:space="0" w:color="auto"/>
        <w:left w:val="none" w:sz="0" w:space="0" w:color="auto"/>
        <w:bottom w:val="none" w:sz="0" w:space="0" w:color="auto"/>
        <w:right w:val="none" w:sz="0" w:space="0" w:color="auto"/>
      </w:divBdr>
      <w:divsChild>
        <w:div w:id="630213411">
          <w:marLeft w:val="0"/>
          <w:marRight w:val="0"/>
          <w:marTop w:val="90"/>
          <w:marBottom w:val="0"/>
          <w:divBdr>
            <w:top w:val="none" w:sz="0" w:space="0" w:color="auto"/>
            <w:left w:val="none" w:sz="0" w:space="0" w:color="auto"/>
            <w:bottom w:val="none" w:sz="0" w:space="0" w:color="auto"/>
            <w:right w:val="none" w:sz="0" w:space="0" w:color="auto"/>
          </w:divBdr>
          <w:divsChild>
            <w:div w:id="206264440">
              <w:marLeft w:val="0"/>
              <w:marRight w:val="0"/>
              <w:marTop w:val="0"/>
              <w:marBottom w:val="420"/>
              <w:divBdr>
                <w:top w:val="none" w:sz="0" w:space="0" w:color="auto"/>
                <w:left w:val="none" w:sz="0" w:space="0" w:color="auto"/>
                <w:bottom w:val="none" w:sz="0" w:space="0" w:color="auto"/>
                <w:right w:val="none" w:sz="0" w:space="0" w:color="auto"/>
              </w:divBdr>
              <w:divsChild>
                <w:div w:id="1274895136">
                  <w:marLeft w:val="0"/>
                  <w:marRight w:val="0"/>
                  <w:marTop w:val="0"/>
                  <w:marBottom w:val="0"/>
                  <w:divBdr>
                    <w:top w:val="none" w:sz="0" w:space="0" w:color="auto"/>
                    <w:left w:val="none" w:sz="0" w:space="0" w:color="auto"/>
                    <w:bottom w:val="none" w:sz="0" w:space="0" w:color="auto"/>
                    <w:right w:val="none" w:sz="0" w:space="0" w:color="auto"/>
                  </w:divBdr>
                  <w:divsChild>
                    <w:div w:id="14635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1794</Words>
  <Characters>10226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26</cp:revision>
  <cp:lastPrinted>2020-04-03T11:13:00Z</cp:lastPrinted>
  <dcterms:created xsi:type="dcterms:W3CDTF">2020-03-27T10:20:00Z</dcterms:created>
  <dcterms:modified xsi:type="dcterms:W3CDTF">2020-07-01T08:27:00Z</dcterms:modified>
</cp:coreProperties>
</file>